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2A" w:rsidRPr="009D1752" w:rsidRDefault="0059472A" w:rsidP="00425BED">
      <w:pPr>
        <w:spacing w:afterLines="50"/>
        <w:rPr>
          <w:rFonts w:ascii="Times New Roman" w:eastAsia="仿宋_GB2312" w:hAnsi="Times New Roman" w:cs="Times New Roman"/>
          <w:sz w:val="32"/>
          <w:szCs w:val="32"/>
        </w:rPr>
      </w:pPr>
      <w:r w:rsidRPr="009D1752">
        <w:rPr>
          <w:rFonts w:ascii="Times New Roman" w:eastAsia="仿宋_GB2312" w:hAnsi="Times New Roman" w:cs="仿宋_GB2312" w:hint="eastAsia"/>
          <w:sz w:val="32"/>
          <w:szCs w:val="32"/>
        </w:rPr>
        <w:t>附件</w:t>
      </w:r>
      <w:r w:rsidRPr="009D1752">
        <w:rPr>
          <w:rFonts w:ascii="Times New Roman" w:eastAsia="仿宋_GB2312" w:hAnsi="Times New Roman" w:cs="Times New Roman"/>
          <w:sz w:val="32"/>
          <w:szCs w:val="32"/>
        </w:rPr>
        <w:t>2</w:t>
      </w:r>
    </w:p>
    <w:p w:rsidR="0059472A" w:rsidRPr="009D1752" w:rsidRDefault="0059472A" w:rsidP="00425BED">
      <w:pPr>
        <w:spacing w:afterLines="50"/>
        <w:jc w:val="center"/>
        <w:rPr>
          <w:rFonts w:ascii="Times New Roman" w:eastAsia="华文中宋" w:hAnsi="Times New Roman" w:cs="Times New Roman"/>
          <w:sz w:val="36"/>
          <w:szCs w:val="36"/>
        </w:rPr>
      </w:pPr>
      <w:r w:rsidRPr="009D1752">
        <w:rPr>
          <w:rFonts w:ascii="Times New Roman" w:eastAsia="华文中宋" w:hAnsi="华文中宋" w:cs="华文中宋" w:hint="eastAsia"/>
          <w:sz w:val="36"/>
          <w:szCs w:val="36"/>
        </w:rPr>
        <w:t>国家级稻渔综合种养示范区评分表</w:t>
      </w:r>
    </w:p>
    <w:tbl>
      <w:tblPr>
        <w:tblW w:w="138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851"/>
        <w:gridCol w:w="1134"/>
        <w:gridCol w:w="5812"/>
        <w:gridCol w:w="850"/>
        <w:gridCol w:w="4253"/>
        <w:gridCol w:w="992"/>
      </w:tblGrid>
      <w:tr w:rsidR="0059472A" w:rsidRPr="009D1752">
        <w:trPr>
          <w:trHeight w:val="580"/>
        </w:trPr>
        <w:tc>
          <w:tcPr>
            <w:tcW w:w="1985" w:type="dxa"/>
            <w:gridSpan w:val="2"/>
            <w:tcBorders>
              <w:top w:val="single" w:sz="12" w:space="0" w:color="auto"/>
            </w:tcBorders>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单位名称</w:t>
            </w:r>
          </w:p>
          <w:p w:rsidR="0059472A" w:rsidRPr="009D1752" w:rsidRDefault="0059472A" w:rsidP="007C3960">
            <w:pPr>
              <w:widowControl/>
              <w:jc w:val="center"/>
              <w:rPr>
                <w:rFonts w:ascii="Times New Roman" w:hAnsi="Times New Roman" w:cs="Times New Roman"/>
                <w:color w:val="000000"/>
                <w:kern w:val="0"/>
                <w:sz w:val="22"/>
                <w:szCs w:val="22"/>
              </w:rPr>
            </w:pPr>
            <w:r w:rsidRPr="009D1752">
              <w:rPr>
                <w:rFonts w:ascii="Times New Roman" w:hint="eastAsia"/>
                <w:color w:val="000000"/>
                <w:kern w:val="0"/>
                <w:sz w:val="22"/>
                <w:szCs w:val="22"/>
              </w:rPr>
              <w:t>（工商注册全称）</w:t>
            </w:r>
          </w:p>
        </w:tc>
        <w:tc>
          <w:tcPr>
            <w:tcW w:w="5812" w:type="dxa"/>
            <w:tcBorders>
              <w:top w:val="single" w:sz="12" w:space="0" w:color="auto"/>
            </w:tcBorders>
            <w:vAlign w:val="center"/>
          </w:tcPr>
          <w:p w:rsidR="0059472A" w:rsidRPr="009D1752" w:rsidRDefault="0059472A" w:rsidP="007C3960">
            <w:pPr>
              <w:widowControl/>
              <w:jc w:val="center"/>
              <w:rPr>
                <w:rFonts w:ascii="Times New Roman" w:hAnsi="Times New Roman" w:cs="Times New Roman"/>
                <w:color w:val="000000"/>
                <w:kern w:val="0"/>
                <w:sz w:val="22"/>
                <w:szCs w:val="22"/>
              </w:rPr>
            </w:pPr>
          </w:p>
        </w:tc>
        <w:tc>
          <w:tcPr>
            <w:tcW w:w="850" w:type="dxa"/>
            <w:tcBorders>
              <w:top w:val="single" w:sz="12" w:space="0" w:color="auto"/>
            </w:tcBorders>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单位公章</w:t>
            </w:r>
          </w:p>
        </w:tc>
        <w:tc>
          <w:tcPr>
            <w:tcW w:w="5245" w:type="dxa"/>
            <w:gridSpan w:val="2"/>
            <w:tcBorders>
              <w:top w:val="single" w:sz="12" w:space="0" w:color="auto"/>
            </w:tcBorders>
            <w:vAlign w:val="center"/>
          </w:tcPr>
          <w:p w:rsidR="0059472A" w:rsidRPr="009D1752" w:rsidRDefault="0059472A" w:rsidP="007C3960">
            <w:pPr>
              <w:widowControl/>
              <w:jc w:val="center"/>
              <w:rPr>
                <w:rFonts w:ascii="Times New Roman" w:eastAsia="黑体" w:hAnsi="Times New Roman" w:cs="Times New Roman"/>
                <w:kern w:val="0"/>
                <w:sz w:val="20"/>
                <w:szCs w:val="20"/>
              </w:rPr>
            </w:pPr>
          </w:p>
        </w:tc>
      </w:tr>
      <w:tr w:rsidR="0059472A" w:rsidRPr="009D1752">
        <w:trPr>
          <w:trHeight w:val="413"/>
        </w:trPr>
        <w:tc>
          <w:tcPr>
            <w:tcW w:w="13892" w:type="dxa"/>
            <w:gridSpan w:val="6"/>
            <w:vAlign w:val="center"/>
          </w:tcPr>
          <w:p w:rsidR="0059472A" w:rsidRPr="009D1752" w:rsidRDefault="0059472A" w:rsidP="007C3960">
            <w:pPr>
              <w:widowControl/>
              <w:jc w:val="center"/>
              <w:rPr>
                <w:rFonts w:ascii="Times New Roman" w:eastAsia="宋体" w:hAnsi="Times New Roman" w:cs="Times New Roman"/>
                <w:kern w:val="0"/>
                <w:sz w:val="20"/>
                <w:szCs w:val="20"/>
              </w:rPr>
            </w:pPr>
            <w:r w:rsidRPr="009D1752">
              <w:rPr>
                <w:rFonts w:ascii="Times New Roman" w:eastAsia="黑体" w:hAnsi="黑体" w:cs="黑体" w:hint="eastAsia"/>
                <w:color w:val="000000"/>
                <w:kern w:val="0"/>
                <w:sz w:val="22"/>
                <w:szCs w:val="22"/>
              </w:rPr>
              <w:t>一票否决项</w:t>
            </w:r>
            <w:r w:rsidRPr="009D1752">
              <w:rPr>
                <w:rFonts w:ascii="Times New Roman" w:eastAsia="宋体" w:hAnsi="宋体" w:cs="宋体" w:hint="eastAsia"/>
                <w:sz w:val="22"/>
                <w:szCs w:val="22"/>
              </w:rPr>
              <w:t>（不合格的在右侧空格内划</w:t>
            </w:r>
            <w:r w:rsidRPr="009D1752">
              <w:rPr>
                <w:rFonts w:ascii="Times New Roman" w:eastAsia="宋体" w:hAnsi="Times New Roman" w:cs="宋体" w:hint="eastAsia"/>
                <w:sz w:val="22"/>
                <w:szCs w:val="22"/>
              </w:rPr>
              <w:t>×</w:t>
            </w:r>
            <w:r w:rsidRPr="009D1752">
              <w:rPr>
                <w:rFonts w:ascii="Times New Roman" w:eastAsia="宋体" w:hAnsi="宋体" w:cs="宋体" w:hint="eastAsia"/>
                <w:sz w:val="22"/>
                <w:szCs w:val="22"/>
              </w:rPr>
              <w:t>）</w:t>
            </w:r>
          </w:p>
        </w:tc>
      </w:tr>
      <w:tr w:rsidR="0059472A" w:rsidRPr="009D1752">
        <w:trPr>
          <w:trHeight w:val="447"/>
        </w:trPr>
        <w:tc>
          <w:tcPr>
            <w:tcW w:w="851" w:type="dxa"/>
            <w:vMerge w:val="restart"/>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必备条件</w:t>
            </w:r>
          </w:p>
        </w:tc>
        <w:tc>
          <w:tcPr>
            <w:tcW w:w="1134"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主体明确</w:t>
            </w:r>
          </w:p>
        </w:tc>
        <w:tc>
          <w:tcPr>
            <w:tcW w:w="10915" w:type="dxa"/>
            <w:gridSpan w:val="3"/>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创建主体为集体经济组织、农民专业合作社和企业等具有独立法人资格的单位或家庭农场等新型经营主体。</w:t>
            </w:r>
          </w:p>
        </w:tc>
        <w:tc>
          <w:tcPr>
            <w:tcW w:w="992"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r>
      <w:tr w:rsidR="0059472A" w:rsidRPr="009D1752">
        <w:trPr>
          <w:trHeight w:val="467"/>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权属清晰</w:t>
            </w:r>
          </w:p>
        </w:tc>
        <w:tc>
          <w:tcPr>
            <w:tcW w:w="10915" w:type="dxa"/>
            <w:gridSpan w:val="3"/>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示范区边界清晰，持有合法有效的土地承包权或经营权证明，无土地使用纠纷。</w:t>
            </w:r>
          </w:p>
        </w:tc>
        <w:tc>
          <w:tcPr>
            <w:tcW w:w="992"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r>
      <w:tr w:rsidR="0059472A" w:rsidRPr="009D1752">
        <w:trPr>
          <w:trHeight w:val="617"/>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质量安全</w:t>
            </w:r>
          </w:p>
        </w:tc>
        <w:tc>
          <w:tcPr>
            <w:tcW w:w="10915" w:type="dxa"/>
            <w:gridSpan w:val="3"/>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示范区周边无工业污染源，近五年来未发生重大污染事故或重大生态环境破坏事件。近三年，没有发生水稻和水产品重大质量安全事件。</w:t>
            </w:r>
          </w:p>
        </w:tc>
        <w:tc>
          <w:tcPr>
            <w:tcW w:w="992"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r>
      <w:tr w:rsidR="0059472A" w:rsidRPr="009D1752">
        <w:trPr>
          <w:trHeight w:val="280"/>
        </w:trPr>
        <w:tc>
          <w:tcPr>
            <w:tcW w:w="851"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考核体系</w:t>
            </w:r>
          </w:p>
        </w:tc>
        <w:tc>
          <w:tcPr>
            <w:tcW w:w="1134"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二级指标</w:t>
            </w:r>
          </w:p>
        </w:tc>
        <w:tc>
          <w:tcPr>
            <w:tcW w:w="5812"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考核要点</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分值</w:t>
            </w:r>
          </w:p>
        </w:tc>
        <w:tc>
          <w:tcPr>
            <w:tcW w:w="4253"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评分标准</w:t>
            </w:r>
          </w:p>
        </w:tc>
        <w:tc>
          <w:tcPr>
            <w:tcW w:w="992"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得分</w:t>
            </w:r>
          </w:p>
        </w:tc>
      </w:tr>
      <w:tr w:rsidR="0059472A" w:rsidRPr="009D1752">
        <w:trPr>
          <w:trHeight w:val="575"/>
        </w:trPr>
        <w:tc>
          <w:tcPr>
            <w:tcW w:w="851" w:type="dxa"/>
            <w:vMerge w:val="restart"/>
            <w:vAlign w:val="center"/>
          </w:tcPr>
          <w:p w:rsidR="0059472A" w:rsidRPr="009D1752" w:rsidRDefault="0059472A" w:rsidP="00274DB1">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产地环境</w:t>
            </w:r>
          </w:p>
          <w:p w:rsidR="0059472A" w:rsidRPr="009D1752" w:rsidRDefault="0059472A" w:rsidP="00274DB1">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8</w:t>
            </w:r>
            <w:r w:rsidRPr="009D1752">
              <w:rPr>
                <w:rFonts w:ascii="Times New Roman" w:eastAsia="黑体" w:hAnsi="黑体" w:cs="黑体" w:hint="eastAsia"/>
                <w:color w:val="000000"/>
                <w:kern w:val="0"/>
                <w:sz w:val="22"/>
                <w:szCs w:val="22"/>
              </w:rPr>
              <w:t>分</w:t>
            </w:r>
          </w:p>
        </w:tc>
        <w:tc>
          <w:tcPr>
            <w:tcW w:w="1134" w:type="dxa"/>
            <w:vAlign w:val="center"/>
          </w:tcPr>
          <w:p w:rsidR="0059472A" w:rsidRPr="009D1752" w:rsidRDefault="0059472A" w:rsidP="00274DB1">
            <w:pPr>
              <w:widowControl/>
              <w:jc w:val="center"/>
              <w:rPr>
                <w:rFonts w:ascii="Times New Roman" w:eastAsia="宋体" w:hAnsi="Times New Roman" w:cs="Times New Roman"/>
                <w:color w:val="000000"/>
                <w:kern w:val="0"/>
                <w:sz w:val="22"/>
                <w:szCs w:val="22"/>
              </w:rPr>
            </w:pPr>
            <w:r>
              <w:rPr>
                <w:rFonts w:ascii="Times New Roman" w:eastAsia="宋体" w:hAnsi="宋体" w:cs="宋体" w:hint="eastAsia"/>
                <w:color w:val="000000"/>
                <w:kern w:val="0"/>
                <w:sz w:val="22"/>
                <w:szCs w:val="22"/>
              </w:rPr>
              <w:t>土壤</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土壤环境质量符合《土壤环境质量标准》（</w:t>
            </w:r>
            <w:r w:rsidRPr="009D1752">
              <w:rPr>
                <w:rFonts w:ascii="Times New Roman" w:eastAsia="宋体" w:hAnsi="Times New Roman" w:cs="Times New Roman"/>
                <w:color w:val="000000"/>
                <w:kern w:val="0"/>
                <w:sz w:val="22"/>
                <w:szCs w:val="22"/>
              </w:rPr>
              <w:t>GB15618-1995</w:t>
            </w:r>
            <w:r w:rsidRPr="009D1752">
              <w:rPr>
                <w:rFonts w:ascii="Times New Roman" w:eastAsia="宋体" w:hAnsi="宋体" w:cs="宋体" w:hint="eastAsia"/>
                <w:color w:val="000000"/>
                <w:kern w:val="0"/>
                <w:sz w:val="22"/>
                <w:szCs w:val="22"/>
              </w:rPr>
              <w:t>）Ⅱ类以上标准。</w:t>
            </w:r>
          </w:p>
        </w:tc>
        <w:tc>
          <w:tcPr>
            <w:tcW w:w="850" w:type="dxa"/>
            <w:vAlign w:val="center"/>
          </w:tcPr>
          <w:p w:rsidR="0059472A" w:rsidRPr="009D1752" w:rsidRDefault="0059472A" w:rsidP="00274DB1">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达到Ⅱ类标准（</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分）；达到Ⅰ类标准（</w:t>
            </w:r>
            <w:r w:rsidRPr="009D1752">
              <w:rPr>
                <w:rFonts w:ascii="Times New Roman" w:eastAsia="宋体" w:hAnsi="Times New Roman" w:cs="Times New Roman"/>
                <w:color w:val="000000"/>
                <w:kern w:val="0"/>
                <w:sz w:val="22"/>
                <w:szCs w:val="22"/>
              </w:rPr>
              <w:t>4</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623"/>
        </w:trPr>
        <w:tc>
          <w:tcPr>
            <w:tcW w:w="851" w:type="dxa"/>
            <w:vMerge/>
            <w:vAlign w:val="center"/>
          </w:tcPr>
          <w:p w:rsidR="0059472A" w:rsidRPr="009D1752" w:rsidRDefault="0059472A" w:rsidP="00274DB1">
            <w:pPr>
              <w:widowControl/>
              <w:jc w:val="center"/>
              <w:rPr>
                <w:rFonts w:ascii="Times New Roman" w:eastAsia="黑体" w:hAnsi="Times New Roman" w:cs="Times New Roman"/>
                <w:color w:val="000000"/>
                <w:kern w:val="0"/>
                <w:sz w:val="22"/>
                <w:szCs w:val="22"/>
              </w:rPr>
            </w:pPr>
          </w:p>
        </w:tc>
        <w:tc>
          <w:tcPr>
            <w:tcW w:w="1134" w:type="dxa"/>
            <w:vAlign w:val="center"/>
          </w:tcPr>
          <w:p w:rsidR="0059472A" w:rsidRPr="009D1752" w:rsidRDefault="0059472A" w:rsidP="00274DB1">
            <w:pPr>
              <w:widowControl/>
              <w:jc w:val="center"/>
              <w:rPr>
                <w:rFonts w:ascii="Times New Roman" w:eastAsia="宋体" w:hAnsi="Times New Roman" w:cs="Times New Roman"/>
                <w:color w:val="000000"/>
                <w:kern w:val="0"/>
                <w:sz w:val="22"/>
                <w:szCs w:val="22"/>
              </w:rPr>
            </w:pPr>
            <w:r>
              <w:rPr>
                <w:rFonts w:ascii="Times New Roman" w:eastAsia="宋体" w:hAnsi="宋体" w:cs="宋体" w:hint="eastAsia"/>
                <w:color w:val="000000"/>
                <w:kern w:val="0"/>
                <w:sz w:val="22"/>
                <w:szCs w:val="22"/>
              </w:rPr>
              <w:t>水源</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水质达到《地表水环境质量标准》（</w:t>
            </w:r>
            <w:r w:rsidRPr="009D1752">
              <w:rPr>
                <w:rFonts w:ascii="Times New Roman" w:eastAsia="宋体" w:hAnsi="Times New Roman" w:cs="Times New Roman"/>
                <w:color w:val="000000"/>
                <w:kern w:val="0"/>
                <w:sz w:val="22"/>
                <w:szCs w:val="22"/>
              </w:rPr>
              <w:t>GB3838-2002</w:t>
            </w:r>
            <w:r w:rsidRPr="009D1752">
              <w:rPr>
                <w:rFonts w:ascii="Times New Roman" w:eastAsia="宋体" w:hAnsi="宋体" w:cs="宋体" w:hint="eastAsia"/>
                <w:color w:val="000000"/>
                <w:kern w:val="0"/>
                <w:sz w:val="22"/>
                <w:szCs w:val="22"/>
              </w:rPr>
              <w:t>）Ⅲ类以上标准。</w:t>
            </w:r>
          </w:p>
        </w:tc>
        <w:tc>
          <w:tcPr>
            <w:tcW w:w="850" w:type="dxa"/>
            <w:vAlign w:val="center"/>
          </w:tcPr>
          <w:p w:rsidR="0059472A" w:rsidRPr="009D1752" w:rsidRDefault="0059472A" w:rsidP="00274DB1">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达到Ⅲ类标准（</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分）；达到Ⅱ类及以上标准（</w:t>
            </w:r>
            <w:r w:rsidRPr="009D1752">
              <w:rPr>
                <w:rFonts w:ascii="Times New Roman" w:eastAsia="宋体" w:hAnsi="Times New Roman" w:cs="Times New Roman"/>
                <w:color w:val="000000"/>
                <w:kern w:val="0"/>
                <w:sz w:val="22"/>
                <w:szCs w:val="22"/>
              </w:rPr>
              <w:t>4</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860"/>
        </w:trPr>
        <w:tc>
          <w:tcPr>
            <w:tcW w:w="851" w:type="dxa"/>
            <w:vMerge w:val="restart"/>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技术模式</w:t>
            </w:r>
            <w:r w:rsidRPr="009D1752">
              <w:rPr>
                <w:rFonts w:ascii="Times New Roman" w:eastAsia="黑体" w:hAnsi="Times New Roman" w:cs="Times New Roman"/>
                <w:color w:val="000000"/>
                <w:kern w:val="0"/>
                <w:sz w:val="22"/>
                <w:szCs w:val="22"/>
              </w:rPr>
              <w:t>52</w:t>
            </w:r>
            <w:r w:rsidRPr="009D1752">
              <w:rPr>
                <w:rFonts w:ascii="Times New Roman" w:eastAsia="黑体" w:hAnsi="黑体" w:cs="黑体" w:hint="eastAsia"/>
                <w:color w:val="000000"/>
                <w:kern w:val="0"/>
                <w:sz w:val="22"/>
                <w:szCs w:val="22"/>
              </w:rPr>
              <w:t>分</w:t>
            </w:r>
          </w:p>
        </w:tc>
        <w:tc>
          <w:tcPr>
            <w:tcW w:w="1134" w:type="dxa"/>
            <w:vAlign w:val="center"/>
          </w:tcPr>
          <w:p w:rsidR="0059472A" w:rsidRDefault="0059472A" w:rsidP="00C72592">
            <w:pPr>
              <w:widowControl/>
              <w:jc w:val="center"/>
              <w:rPr>
                <w:rFonts w:ascii="Times New Roman" w:eastAsia="宋体" w:hAnsi="宋体" w:cs="Times New Roman"/>
                <w:color w:val="000000"/>
                <w:kern w:val="0"/>
                <w:sz w:val="22"/>
                <w:szCs w:val="22"/>
              </w:rPr>
            </w:pPr>
            <w:r w:rsidRPr="009D1752">
              <w:rPr>
                <w:rFonts w:ascii="Times New Roman" w:eastAsia="宋体" w:hAnsi="宋体" w:cs="宋体" w:hint="eastAsia"/>
                <w:color w:val="000000"/>
                <w:kern w:val="0"/>
                <w:sz w:val="22"/>
                <w:szCs w:val="22"/>
              </w:rPr>
              <w:t>标准化</w:t>
            </w:r>
          </w:p>
          <w:p w:rsidR="0059472A" w:rsidRPr="009D1752" w:rsidRDefault="0059472A" w:rsidP="00C72592">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生产</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根据实际将稻田划分为若干标准化的综合种养单元，并建立了相应的先进稻渔生产技术、质量安全控制和稻渔工程标准。</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5</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稻田划分为若干标准化的种养单元，建立了相应的的技术操作、质量控制和工程建设标准（</w:t>
            </w:r>
            <w:r w:rsidRPr="009D1752">
              <w:rPr>
                <w:rFonts w:ascii="Times New Roman" w:eastAsia="宋体" w:hAnsi="Times New Roman" w:cs="Times New Roman"/>
                <w:color w:val="000000"/>
                <w:kern w:val="0"/>
                <w:sz w:val="22"/>
                <w:szCs w:val="22"/>
              </w:rPr>
              <w:t>5</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300"/>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Align w:val="center"/>
          </w:tcPr>
          <w:p w:rsidR="0059472A" w:rsidRDefault="0059472A" w:rsidP="00C72592">
            <w:pPr>
              <w:widowControl/>
              <w:jc w:val="center"/>
              <w:rPr>
                <w:rFonts w:ascii="Times New Roman" w:eastAsia="宋体" w:hAnsi="宋体" w:cs="Times New Roman"/>
                <w:color w:val="000000"/>
                <w:kern w:val="0"/>
                <w:sz w:val="22"/>
                <w:szCs w:val="22"/>
              </w:rPr>
            </w:pPr>
            <w:r w:rsidRPr="009D1752">
              <w:rPr>
                <w:rFonts w:ascii="Times New Roman" w:eastAsia="宋体" w:hAnsi="宋体" w:cs="宋体" w:hint="eastAsia"/>
                <w:color w:val="000000"/>
                <w:kern w:val="0"/>
                <w:sz w:val="22"/>
                <w:szCs w:val="22"/>
              </w:rPr>
              <w:t>规模化</w:t>
            </w:r>
          </w:p>
          <w:p w:rsidR="0059472A" w:rsidRPr="009D1752" w:rsidRDefault="0059472A" w:rsidP="00C72592">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开发</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平原地区应集中连片，且面积达到</w:t>
            </w:r>
            <w:r w:rsidRPr="009D1752">
              <w:rPr>
                <w:rFonts w:ascii="Times New Roman" w:eastAsia="宋体" w:hAnsi="Times New Roman" w:cs="Times New Roman"/>
                <w:color w:val="000000"/>
                <w:kern w:val="0"/>
                <w:sz w:val="22"/>
                <w:szCs w:val="22"/>
              </w:rPr>
              <w:t>3000</w:t>
            </w:r>
            <w:r w:rsidRPr="009D1752">
              <w:rPr>
                <w:rFonts w:ascii="Times New Roman" w:eastAsia="宋体" w:hAnsi="宋体" w:cs="宋体" w:hint="eastAsia"/>
                <w:color w:val="000000"/>
                <w:kern w:val="0"/>
                <w:sz w:val="22"/>
                <w:szCs w:val="22"/>
              </w:rPr>
              <w:t>亩以上；丘陵山区应各田块位置毗邻，面积在</w:t>
            </w:r>
            <w:r w:rsidRPr="009D1752">
              <w:rPr>
                <w:rFonts w:ascii="Times New Roman" w:eastAsia="宋体" w:hAnsi="Times New Roman" w:cs="Times New Roman"/>
                <w:color w:val="000000"/>
                <w:kern w:val="0"/>
                <w:sz w:val="22"/>
                <w:szCs w:val="22"/>
              </w:rPr>
              <w:t>1000</w:t>
            </w:r>
            <w:r w:rsidRPr="009D1752">
              <w:rPr>
                <w:rFonts w:ascii="Times New Roman" w:eastAsia="宋体" w:hAnsi="宋体" w:cs="宋体" w:hint="eastAsia"/>
                <w:color w:val="000000"/>
                <w:kern w:val="0"/>
                <w:sz w:val="22"/>
                <w:szCs w:val="22"/>
              </w:rPr>
              <w:t>亩以上。</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5</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平原地区</w:t>
            </w:r>
            <w:r w:rsidRPr="009D1752">
              <w:rPr>
                <w:rFonts w:ascii="Times New Roman" w:eastAsia="宋体" w:hAnsi="Times New Roman" w:cs="Times New Roman"/>
                <w:color w:val="000000"/>
                <w:kern w:val="0"/>
                <w:sz w:val="22"/>
                <w:szCs w:val="22"/>
              </w:rPr>
              <w:t>3000-3500</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3500-4000</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2-4</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4000</w:t>
            </w:r>
            <w:r w:rsidRPr="009D1752">
              <w:rPr>
                <w:rFonts w:ascii="Times New Roman" w:eastAsia="宋体" w:hAnsi="宋体" w:cs="宋体" w:hint="eastAsia"/>
                <w:color w:val="000000"/>
                <w:kern w:val="0"/>
                <w:sz w:val="22"/>
                <w:szCs w:val="22"/>
              </w:rPr>
              <w:t>亩以上（</w:t>
            </w:r>
            <w:r w:rsidRPr="009D1752">
              <w:rPr>
                <w:rFonts w:ascii="Times New Roman" w:eastAsia="宋体" w:hAnsi="Times New Roman" w:cs="Times New Roman"/>
                <w:color w:val="000000"/>
                <w:kern w:val="0"/>
                <w:sz w:val="22"/>
                <w:szCs w:val="22"/>
              </w:rPr>
              <w:t>4-5</w:t>
            </w:r>
            <w:r w:rsidRPr="009D1752">
              <w:rPr>
                <w:rFonts w:ascii="Times New Roman" w:eastAsia="宋体" w:hAnsi="宋体" w:cs="宋体" w:hint="eastAsia"/>
                <w:color w:val="000000"/>
                <w:kern w:val="0"/>
                <w:sz w:val="22"/>
                <w:szCs w:val="22"/>
              </w:rPr>
              <w:t>分）。丘陵山区</w:t>
            </w:r>
            <w:r w:rsidRPr="009D1752">
              <w:rPr>
                <w:rFonts w:ascii="Times New Roman" w:eastAsia="宋体" w:hAnsi="Times New Roman" w:cs="Times New Roman"/>
                <w:color w:val="000000"/>
                <w:kern w:val="0"/>
                <w:sz w:val="22"/>
                <w:szCs w:val="22"/>
              </w:rPr>
              <w:t>1000-1200</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1200-1500</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2-4</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1500</w:t>
            </w:r>
            <w:r w:rsidRPr="009D1752">
              <w:rPr>
                <w:rFonts w:ascii="Times New Roman" w:eastAsia="宋体" w:hAnsi="宋体" w:cs="宋体" w:hint="eastAsia"/>
                <w:color w:val="000000"/>
                <w:kern w:val="0"/>
                <w:sz w:val="22"/>
                <w:szCs w:val="22"/>
              </w:rPr>
              <w:t>亩以上（</w:t>
            </w:r>
            <w:r w:rsidRPr="009D1752">
              <w:rPr>
                <w:rFonts w:ascii="Times New Roman" w:eastAsia="宋体" w:hAnsi="Times New Roman" w:cs="Times New Roman"/>
                <w:color w:val="000000"/>
                <w:kern w:val="0"/>
                <w:sz w:val="22"/>
                <w:szCs w:val="22"/>
              </w:rPr>
              <w:t>4-5</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745"/>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Align w:val="center"/>
          </w:tcPr>
          <w:p w:rsidR="0059472A" w:rsidRDefault="0059472A" w:rsidP="00C72592">
            <w:pPr>
              <w:widowControl/>
              <w:jc w:val="center"/>
              <w:rPr>
                <w:rFonts w:ascii="Times New Roman" w:eastAsia="宋体" w:hAnsi="宋体" w:cs="Times New Roman"/>
                <w:color w:val="000000"/>
                <w:kern w:val="0"/>
                <w:sz w:val="22"/>
                <w:szCs w:val="22"/>
              </w:rPr>
            </w:pPr>
            <w:r w:rsidRPr="009D1752">
              <w:rPr>
                <w:rFonts w:ascii="Times New Roman" w:eastAsia="宋体" w:hAnsi="宋体" w:cs="宋体" w:hint="eastAsia"/>
                <w:color w:val="000000"/>
                <w:kern w:val="0"/>
                <w:sz w:val="22"/>
                <w:szCs w:val="22"/>
              </w:rPr>
              <w:t>产业化</w:t>
            </w:r>
          </w:p>
          <w:p w:rsidR="0059472A" w:rsidRPr="009D1752" w:rsidRDefault="0059472A" w:rsidP="00C72592">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经营</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建立了苗种供应、生产管理、流通加工、产品销售等关键环节的产业化配套服务体系。</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5</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产业化配套服务体系完善，且有加工能力强、互联网农产品销售增长迅速、休闲渔业带动作用明显等亮点（</w:t>
            </w:r>
            <w:r w:rsidRPr="009D1752">
              <w:rPr>
                <w:rFonts w:ascii="Times New Roman" w:eastAsia="宋体" w:hAnsi="Times New Roman" w:cs="Times New Roman"/>
                <w:color w:val="000000"/>
                <w:kern w:val="0"/>
                <w:sz w:val="22"/>
                <w:szCs w:val="22"/>
              </w:rPr>
              <w:t>5</w:t>
            </w:r>
            <w:r w:rsidRPr="009D1752">
              <w:rPr>
                <w:rFonts w:ascii="Times New Roman" w:eastAsia="宋体" w:hAnsi="宋体" w:cs="宋体" w:hint="eastAsia"/>
                <w:color w:val="000000"/>
                <w:kern w:val="0"/>
                <w:sz w:val="22"/>
                <w:szCs w:val="22"/>
              </w:rPr>
              <w:t>分）；产业化配套服务体系完善（</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分）；初步建立了产业化配套服务体系（</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745"/>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Merge w:val="restart"/>
            <w:vAlign w:val="center"/>
          </w:tcPr>
          <w:p w:rsidR="0059472A" w:rsidRDefault="0059472A" w:rsidP="00C72592">
            <w:pPr>
              <w:widowControl/>
              <w:jc w:val="center"/>
              <w:rPr>
                <w:rFonts w:ascii="Times New Roman" w:eastAsia="宋体" w:hAnsi="宋体" w:cs="Times New Roman"/>
                <w:color w:val="000000"/>
                <w:kern w:val="0"/>
                <w:sz w:val="22"/>
                <w:szCs w:val="22"/>
              </w:rPr>
            </w:pPr>
            <w:r w:rsidRPr="009D1752">
              <w:rPr>
                <w:rFonts w:ascii="Times New Roman" w:eastAsia="宋体" w:hAnsi="宋体" w:cs="宋体" w:hint="eastAsia"/>
                <w:color w:val="000000"/>
                <w:kern w:val="0"/>
                <w:sz w:val="22"/>
                <w:szCs w:val="22"/>
              </w:rPr>
              <w:t>品牌化</w:t>
            </w:r>
          </w:p>
          <w:p w:rsidR="0059472A" w:rsidRPr="009D1752" w:rsidRDefault="0059472A" w:rsidP="00C72592">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运作</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产品通过无公害农产品或者绿色食品、有机农产品认证。</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产品获得无公害农产品认证（</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分）；绿色食品认证（</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分）；有机食品认证（</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745"/>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C72592">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拥有水稻和水产品自主品牌，具有健全的品牌经营和管理体制。</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拥有自主品牌（</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分）；获得中国农业品牌等知名商标品牌称号（</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745"/>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C72592">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品牌具有一定知名度，品牌产品售价与当地普通产品相比产生了一倍以上的品牌溢价。</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品牌溢价一倍到两倍（</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分）；品牌溢价超过两倍（</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水稻产量</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平原地区优质无公害水稻亩产</w:t>
            </w:r>
            <w:r w:rsidRPr="009D1752">
              <w:rPr>
                <w:rFonts w:ascii="Times New Roman" w:eastAsia="宋体" w:hAnsi="Times New Roman" w:cs="宋体" w:hint="eastAsia"/>
                <w:color w:val="000000"/>
                <w:kern w:val="0"/>
                <w:sz w:val="22"/>
                <w:szCs w:val="22"/>
              </w:rPr>
              <w:t>≥</w:t>
            </w:r>
            <w:r w:rsidRPr="009D1752">
              <w:rPr>
                <w:rFonts w:ascii="Times New Roman" w:eastAsia="宋体" w:hAnsi="Times New Roman" w:cs="Times New Roman"/>
                <w:color w:val="000000"/>
                <w:kern w:val="0"/>
                <w:sz w:val="22"/>
                <w:szCs w:val="22"/>
              </w:rPr>
              <w:t>500</w:t>
            </w:r>
            <w:r w:rsidRPr="009D1752">
              <w:rPr>
                <w:rFonts w:ascii="Times New Roman" w:eastAsia="宋体" w:hAnsi="宋体" w:cs="宋体" w:hint="eastAsia"/>
                <w:color w:val="000000"/>
                <w:kern w:val="0"/>
                <w:sz w:val="22"/>
                <w:szCs w:val="22"/>
              </w:rPr>
              <w:t>公斤。</w:t>
            </w:r>
          </w:p>
        </w:tc>
        <w:tc>
          <w:tcPr>
            <w:tcW w:w="850" w:type="dxa"/>
            <w:vMerge w:val="restart"/>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5</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Pr>
                <w:rFonts w:ascii="Times New Roman" w:eastAsia="宋体" w:hAnsi="Times New Roman" w:cs="Times New Roman"/>
                <w:color w:val="000000"/>
                <w:kern w:val="0"/>
                <w:sz w:val="22"/>
                <w:szCs w:val="22"/>
              </w:rPr>
              <w:t>500-55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公斤（</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Pr>
                <w:rFonts w:ascii="Times New Roman" w:eastAsia="宋体" w:hAnsi="宋体" w:cs="Times New Roman"/>
                <w:color w:val="000000"/>
                <w:kern w:val="0"/>
                <w:sz w:val="22"/>
                <w:szCs w:val="22"/>
              </w:rPr>
              <w:t>55</w:t>
            </w:r>
            <w:r w:rsidRPr="009D1752">
              <w:rPr>
                <w:rFonts w:ascii="Times New Roman" w:eastAsia="宋体" w:hAnsi="Times New Roman" w:cs="Times New Roman"/>
                <w:color w:val="000000"/>
                <w:kern w:val="0"/>
                <w:sz w:val="22"/>
                <w:szCs w:val="22"/>
              </w:rPr>
              <w:t>0-</w:t>
            </w:r>
            <w:r>
              <w:rPr>
                <w:rFonts w:ascii="Times New Roman" w:eastAsia="宋体" w:hAnsi="Times New Roman" w:cs="Times New Roman"/>
                <w:color w:val="000000"/>
                <w:kern w:val="0"/>
                <w:sz w:val="22"/>
                <w:szCs w:val="22"/>
              </w:rPr>
              <w:t>65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公斤（</w:t>
            </w:r>
            <w:r w:rsidRPr="009D1752">
              <w:rPr>
                <w:rFonts w:ascii="Times New Roman" w:eastAsia="宋体" w:hAnsi="Times New Roman" w:cs="Times New Roman"/>
                <w:color w:val="000000"/>
                <w:kern w:val="0"/>
                <w:sz w:val="22"/>
                <w:szCs w:val="22"/>
              </w:rPr>
              <w:t>2-4</w:t>
            </w:r>
            <w:r w:rsidRPr="009D1752">
              <w:rPr>
                <w:rFonts w:ascii="Times New Roman" w:eastAsia="宋体" w:hAnsi="宋体" w:cs="宋体" w:hint="eastAsia"/>
                <w:color w:val="000000"/>
                <w:kern w:val="0"/>
                <w:sz w:val="22"/>
                <w:szCs w:val="22"/>
              </w:rPr>
              <w:t>分）；</w:t>
            </w:r>
            <w:r>
              <w:rPr>
                <w:rFonts w:ascii="Times New Roman" w:eastAsia="宋体" w:hAnsi="Times New Roman" w:cs="Times New Roman"/>
                <w:color w:val="000000"/>
                <w:kern w:val="0"/>
                <w:sz w:val="22"/>
                <w:szCs w:val="22"/>
              </w:rPr>
              <w:t>65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公斤以上（</w:t>
            </w:r>
            <w:r w:rsidRPr="009D1752">
              <w:rPr>
                <w:rFonts w:ascii="Times New Roman" w:eastAsia="宋体" w:hAnsi="Times New Roman" w:cs="Times New Roman"/>
                <w:color w:val="000000"/>
                <w:kern w:val="0"/>
                <w:sz w:val="22"/>
                <w:szCs w:val="22"/>
              </w:rPr>
              <w:t>4-5</w:t>
            </w:r>
            <w:r w:rsidRPr="009D1752">
              <w:rPr>
                <w:rFonts w:ascii="Times New Roman" w:eastAsia="宋体" w:hAnsi="宋体" w:cs="宋体" w:hint="eastAsia"/>
                <w:color w:val="000000"/>
                <w:kern w:val="0"/>
                <w:sz w:val="22"/>
                <w:szCs w:val="22"/>
              </w:rPr>
              <w:t>分）。</w:t>
            </w:r>
          </w:p>
        </w:tc>
        <w:tc>
          <w:tcPr>
            <w:tcW w:w="992" w:type="dxa"/>
            <w:vMerge w:val="restart"/>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丘陵山区优质无公害水稻亩产</w:t>
            </w:r>
            <w:r w:rsidRPr="009D1752">
              <w:rPr>
                <w:rFonts w:ascii="Times New Roman" w:eastAsia="宋体" w:hAnsi="Times New Roman" w:cs="宋体" w:hint="eastAsia"/>
                <w:color w:val="000000"/>
                <w:kern w:val="0"/>
                <w:sz w:val="22"/>
                <w:szCs w:val="22"/>
              </w:rPr>
              <w:t>≥</w:t>
            </w:r>
            <w:r w:rsidRPr="009D1752">
              <w:rPr>
                <w:rFonts w:ascii="Times New Roman" w:eastAsia="宋体" w:hAnsi="Times New Roman" w:cs="Times New Roman"/>
                <w:color w:val="000000"/>
                <w:kern w:val="0"/>
                <w:sz w:val="22"/>
                <w:szCs w:val="22"/>
              </w:rPr>
              <w:t>400</w:t>
            </w:r>
            <w:r w:rsidRPr="009D1752">
              <w:rPr>
                <w:rFonts w:ascii="Times New Roman" w:eastAsia="宋体" w:hAnsi="宋体" w:cs="宋体" w:hint="eastAsia"/>
                <w:color w:val="000000"/>
                <w:kern w:val="0"/>
                <w:sz w:val="22"/>
                <w:szCs w:val="22"/>
              </w:rPr>
              <w:t>公斤。</w:t>
            </w:r>
          </w:p>
        </w:tc>
        <w:tc>
          <w:tcPr>
            <w:tcW w:w="850"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Times New Roman" w:cs="Times New Roman"/>
                <w:color w:val="000000"/>
                <w:kern w:val="0"/>
                <w:sz w:val="22"/>
                <w:szCs w:val="22"/>
              </w:rPr>
              <w:t>400-</w:t>
            </w:r>
            <w:r>
              <w:rPr>
                <w:rFonts w:ascii="Times New Roman" w:eastAsia="宋体" w:hAnsi="Times New Roman" w:cs="Times New Roman"/>
                <w:color w:val="000000"/>
                <w:kern w:val="0"/>
                <w:sz w:val="22"/>
                <w:szCs w:val="22"/>
              </w:rPr>
              <w:t>45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公斤（</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Pr>
                <w:rFonts w:ascii="Times New Roman" w:eastAsia="宋体" w:hAnsi="宋体" w:cs="Times New Roman"/>
                <w:color w:val="000000"/>
                <w:kern w:val="0"/>
                <w:sz w:val="22"/>
                <w:szCs w:val="22"/>
              </w:rPr>
              <w:t>4</w:t>
            </w:r>
            <w:r w:rsidRPr="009D1752">
              <w:rPr>
                <w:rFonts w:ascii="Times New Roman" w:eastAsia="宋体" w:hAnsi="Times New Roman" w:cs="Times New Roman"/>
                <w:color w:val="000000"/>
                <w:kern w:val="0"/>
                <w:sz w:val="22"/>
                <w:szCs w:val="22"/>
              </w:rPr>
              <w:t>50-</w:t>
            </w:r>
            <w:r>
              <w:rPr>
                <w:rFonts w:ascii="Times New Roman" w:eastAsia="宋体" w:hAnsi="Times New Roman" w:cs="Times New Roman"/>
                <w:color w:val="000000"/>
                <w:kern w:val="0"/>
                <w:sz w:val="22"/>
                <w:szCs w:val="22"/>
              </w:rPr>
              <w:t>5</w:t>
            </w:r>
            <w:r w:rsidRPr="009D1752">
              <w:rPr>
                <w:rFonts w:ascii="Times New Roman" w:eastAsia="宋体" w:hAnsi="Times New Roman" w:cs="Times New Roman"/>
                <w:color w:val="000000"/>
                <w:kern w:val="0"/>
                <w:sz w:val="22"/>
                <w:szCs w:val="22"/>
              </w:rPr>
              <w:t>00</w:t>
            </w:r>
            <w:r w:rsidRPr="009D1752">
              <w:rPr>
                <w:rFonts w:ascii="Times New Roman" w:eastAsia="宋体" w:hAnsi="宋体" w:cs="宋体" w:hint="eastAsia"/>
                <w:color w:val="000000"/>
                <w:kern w:val="0"/>
                <w:sz w:val="22"/>
                <w:szCs w:val="22"/>
              </w:rPr>
              <w:t>公斤（</w:t>
            </w:r>
            <w:r w:rsidRPr="009D1752">
              <w:rPr>
                <w:rFonts w:ascii="Times New Roman" w:eastAsia="宋体" w:hAnsi="Times New Roman" w:cs="Times New Roman"/>
                <w:color w:val="000000"/>
                <w:kern w:val="0"/>
                <w:sz w:val="22"/>
                <w:szCs w:val="22"/>
              </w:rPr>
              <w:t>2-4</w:t>
            </w:r>
            <w:r w:rsidRPr="009D1752">
              <w:rPr>
                <w:rFonts w:ascii="Times New Roman" w:eastAsia="宋体" w:hAnsi="宋体" w:cs="宋体" w:hint="eastAsia"/>
                <w:color w:val="000000"/>
                <w:kern w:val="0"/>
                <w:sz w:val="22"/>
                <w:szCs w:val="22"/>
              </w:rPr>
              <w:t>分）；</w:t>
            </w:r>
            <w:r>
              <w:rPr>
                <w:rFonts w:ascii="Times New Roman" w:eastAsia="宋体" w:hAnsi="Times New Roman" w:cs="Times New Roman"/>
                <w:color w:val="000000"/>
                <w:kern w:val="0"/>
                <w:sz w:val="22"/>
                <w:szCs w:val="22"/>
              </w:rPr>
              <w:t>5</w:t>
            </w:r>
            <w:r w:rsidRPr="009D1752">
              <w:rPr>
                <w:rFonts w:ascii="Times New Roman" w:eastAsia="宋体" w:hAnsi="Times New Roman" w:cs="Times New Roman"/>
                <w:color w:val="000000"/>
                <w:kern w:val="0"/>
                <w:sz w:val="22"/>
                <w:szCs w:val="22"/>
              </w:rPr>
              <w:t>00</w:t>
            </w:r>
            <w:r w:rsidRPr="009D1752">
              <w:rPr>
                <w:rFonts w:ascii="Times New Roman" w:eastAsia="宋体" w:hAnsi="宋体" w:cs="宋体" w:hint="eastAsia"/>
                <w:color w:val="000000"/>
                <w:kern w:val="0"/>
                <w:sz w:val="22"/>
                <w:szCs w:val="22"/>
              </w:rPr>
              <w:t>公斤以上（</w:t>
            </w:r>
            <w:r w:rsidRPr="009D1752">
              <w:rPr>
                <w:rFonts w:ascii="Times New Roman" w:eastAsia="宋体" w:hAnsi="Times New Roman" w:cs="Times New Roman"/>
                <w:color w:val="000000"/>
                <w:kern w:val="0"/>
                <w:sz w:val="22"/>
                <w:szCs w:val="22"/>
              </w:rPr>
              <w:t>4-5</w:t>
            </w:r>
            <w:r w:rsidRPr="009D1752">
              <w:rPr>
                <w:rFonts w:ascii="Times New Roman" w:eastAsia="宋体" w:hAnsi="宋体" w:cs="宋体" w:hint="eastAsia"/>
                <w:color w:val="000000"/>
                <w:kern w:val="0"/>
                <w:sz w:val="22"/>
                <w:szCs w:val="22"/>
              </w:rPr>
              <w:t>分）。</w:t>
            </w:r>
          </w:p>
        </w:tc>
        <w:tc>
          <w:tcPr>
            <w:tcW w:w="992" w:type="dxa"/>
            <w:vMerge/>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53"/>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通过有机产品认证的区域，亩产可适当降低</w:t>
            </w:r>
            <w:r w:rsidRPr="009D1752">
              <w:rPr>
                <w:rFonts w:ascii="Times New Roman" w:eastAsia="宋体" w:hAnsi="Times New Roman" w:cs="Times New Roman"/>
                <w:color w:val="000000"/>
                <w:kern w:val="0"/>
                <w:sz w:val="22"/>
                <w:szCs w:val="22"/>
              </w:rPr>
              <w:t>30%</w:t>
            </w:r>
            <w:r w:rsidRPr="009D1752">
              <w:rPr>
                <w:rFonts w:ascii="Times New Roman" w:eastAsia="宋体" w:hAnsi="宋体" w:cs="宋体" w:hint="eastAsia"/>
                <w:color w:val="000000"/>
                <w:kern w:val="0"/>
                <w:sz w:val="22"/>
                <w:szCs w:val="22"/>
              </w:rPr>
              <w:t>左右。</w:t>
            </w:r>
          </w:p>
        </w:tc>
        <w:tc>
          <w:tcPr>
            <w:tcW w:w="850"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亩产降低</w:t>
            </w:r>
            <w:r w:rsidRPr="009D1752">
              <w:rPr>
                <w:rFonts w:ascii="Times New Roman" w:eastAsia="宋体" w:hAnsi="Times New Roman" w:cs="Times New Roman"/>
                <w:color w:val="000000"/>
                <w:kern w:val="0"/>
                <w:sz w:val="22"/>
                <w:szCs w:val="22"/>
              </w:rPr>
              <w:t>35%-25%</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分）；降低</w:t>
            </w:r>
            <w:r w:rsidRPr="009D1752">
              <w:rPr>
                <w:rFonts w:ascii="Times New Roman" w:eastAsia="宋体" w:hAnsi="Times New Roman" w:cs="Times New Roman"/>
                <w:color w:val="000000"/>
                <w:kern w:val="0"/>
                <w:sz w:val="22"/>
                <w:szCs w:val="22"/>
              </w:rPr>
              <w:t>25%-10%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2-4</w:t>
            </w:r>
            <w:r w:rsidRPr="009D1752">
              <w:rPr>
                <w:rFonts w:ascii="Times New Roman" w:eastAsia="宋体" w:hAnsi="宋体" w:cs="宋体" w:hint="eastAsia"/>
                <w:color w:val="000000"/>
                <w:kern w:val="0"/>
                <w:sz w:val="22"/>
                <w:szCs w:val="22"/>
              </w:rPr>
              <w:t>分）；降低少于</w:t>
            </w:r>
            <w:r w:rsidRPr="009D1752">
              <w:rPr>
                <w:rFonts w:ascii="Times New Roman" w:eastAsia="宋体" w:hAnsi="Times New Roman" w:cs="Times New Roman"/>
                <w:color w:val="000000"/>
                <w:kern w:val="0"/>
                <w:sz w:val="22"/>
                <w:szCs w:val="22"/>
              </w:rPr>
              <w:t>10%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4-5</w:t>
            </w:r>
            <w:r w:rsidRPr="009D1752">
              <w:rPr>
                <w:rFonts w:ascii="Times New Roman" w:eastAsia="宋体" w:hAnsi="宋体" w:cs="宋体" w:hint="eastAsia"/>
                <w:color w:val="000000"/>
                <w:kern w:val="0"/>
                <w:sz w:val="22"/>
                <w:szCs w:val="22"/>
              </w:rPr>
              <w:t>分）。</w:t>
            </w:r>
          </w:p>
        </w:tc>
        <w:tc>
          <w:tcPr>
            <w:tcW w:w="992" w:type="dxa"/>
            <w:vMerge/>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84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田间工程</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田间工程建设符合主养品种对稻渔共生的基本要求，沟坑占比不超过总面积的</w:t>
            </w:r>
            <w:r w:rsidRPr="009D1752">
              <w:rPr>
                <w:rFonts w:ascii="Times New Roman" w:eastAsia="宋体" w:hAnsi="Times New Roman" w:cs="Times New Roman"/>
                <w:color w:val="000000"/>
                <w:kern w:val="0"/>
                <w:sz w:val="22"/>
                <w:szCs w:val="22"/>
              </w:rPr>
              <w:t>10%</w:t>
            </w:r>
            <w:r w:rsidRPr="009D1752">
              <w:rPr>
                <w:rFonts w:ascii="Times New Roman" w:eastAsia="宋体" w:hAnsi="宋体" w:cs="宋体" w:hint="eastAsia"/>
                <w:color w:val="000000"/>
                <w:kern w:val="0"/>
                <w:sz w:val="22"/>
                <w:szCs w:val="22"/>
              </w:rPr>
              <w:t>。</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田间工程建设科学合理实用，沟坑占比</w:t>
            </w:r>
            <w:r w:rsidRPr="009D1752">
              <w:rPr>
                <w:rFonts w:ascii="Times New Roman" w:eastAsia="宋体" w:hAnsi="Times New Roman" w:cs="宋体" w:hint="eastAsia"/>
                <w:color w:val="000000"/>
                <w:kern w:val="0"/>
                <w:sz w:val="22"/>
                <w:szCs w:val="22"/>
              </w:rPr>
              <w:t>≤</w:t>
            </w:r>
            <w:r w:rsidRPr="009D1752">
              <w:rPr>
                <w:rFonts w:ascii="Times New Roman" w:eastAsia="宋体" w:hAnsi="Times New Roman" w:cs="Times New Roman"/>
                <w:color w:val="000000"/>
                <w:kern w:val="0"/>
                <w:sz w:val="22"/>
                <w:szCs w:val="22"/>
              </w:rPr>
              <w:t>10%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3-4</w:t>
            </w:r>
            <w:r w:rsidRPr="009D1752">
              <w:rPr>
                <w:rFonts w:ascii="Times New Roman" w:eastAsia="宋体" w:hAnsi="宋体" w:cs="宋体" w:hint="eastAsia"/>
                <w:color w:val="000000"/>
                <w:kern w:val="0"/>
                <w:sz w:val="22"/>
                <w:szCs w:val="22"/>
              </w:rPr>
              <w:t>分）；田间工程建设基本合理，沟坑占比</w:t>
            </w:r>
            <w:r w:rsidRPr="009D1752">
              <w:rPr>
                <w:rFonts w:ascii="Times New Roman" w:eastAsia="宋体" w:hAnsi="Times New Roman" w:cs="宋体" w:hint="eastAsia"/>
                <w:color w:val="000000"/>
                <w:kern w:val="0"/>
                <w:sz w:val="22"/>
                <w:szCs w:val="22"/>
              </w:rPr>
              <w:t>≤</w:t>
            </w:r>
            <w:r w:rsidRPr="009D1752">
              <w:rPr>
                <w:rFonts w:ascii="Times New Roman" w:eastAsia="宋体" w:hAnsi="Times New Roman" w:cs="Times New Roman"/>
                <w:color w:val="000000"/>
                <w:kern w:val="0"/>
                <w:sz w:val="22"/>
                <w:szCs w:val="22"/>
              </w:rPr>
              <w:t>10%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用药用肥</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化肥使用量与同等条件下水稻单作相比减少</w:t>
            </w:r>
            <w:r w:rsidRPr="009D1752">
              <w:rPr>
                <w:rFonts w:ascii="Times New Roman" w:eastAsia="宋体" w:hAnsi="Times New Roman" w:cs="Times New Roman"/>
                <w:color w:val="000000"/>
                <w:kern w:val="0"/>
                <w:sz w:val="22"/>
                <w:szCs w:val="22"/>
              </w:rPr>
              <w:t>50%</w:t>
            </w:r>
            <w:r w:rsidRPr="009D1752">
              <w:rPr>
                <w:rFonts w:ascii="Times New Roman" w:eastAsia="宋体" w:hAnsi="宋体" w:cs="宋体" w:hint="eastAsia"/>
                <w:color w:val="000000"/>
                <w:kern w:val="0"/>
                <w:sz w:val="22"/>
                <w:szCs w:val="22"/>
              </w:rPr>
              <w:t>以上。</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减少</w:t>
            </w:r>
            <w:r w:rsidRPr="009D1752">
              <w:rPr>
                <w:rFonts w:ascii="Times New Roman" w:eastAsia="宋体" w:hAnsi="Times New Roman" w:cs="Times New Roman"/>
                <w:color w:val="000000"/>
                <w:kern w:val="0"/>
                <w:sz w:val="22"/>
                <w:szCs w:val="22"/>
              </w:rPr>
              <w:t>50%-75%</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分）；减少</w:t>
            </w:r>
            <w:r w:rsidRPr="009D1752">
              <w:rPr>
                <w:rFonts w:ascii="Times New Roman" w:eastAsia="宋体" w:hAnsi="Times New Roman" w:cs="Times New Roman"/>
                <w:color w:val="000000"/>
                <w:kern w:val="0"/>
                <w:sz w:val="22"/>
                <w:szCs w:val="22"/>
              </w:rPr>
              <w:t>75%</w:t>
            </w:r>
            <w:r w:rsidRPr="009D1752">
              <w:rPr>
                <w:rFonts w:ascii="Times New Roman" w:eastAsia="宋体" w:hAnsi="宋体" w:cs="宋体" w:hint="eastAsia"/>
                <w:color w:val="000000"/>
                <w:kern w:val="0"/>
                <w:sz w:val="22"/>
                <w:szCs w:val="22"/>
              </w:rPr>
              <w:t>以上（</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分）；零化肥施用（</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农药使用量与同等条件下水稻单作相比减少</w:t>
            </w:r>
            <w:r w:rsidRPr="009D1752">
              <w:rPr>
                <w:rFonts w:ascii="Times New Roman" w:eastAsia="宋体" w:hAnsi="Times New Roman" w:cs="Times New Roman"/>
                <w:color w:val="000000"/>
                <w:kern w:val="0"/>
                <w:sz w:val="22"/>
                <w:szCs w:val="22"/>
              </w:rPr>
              <w:t>50%</w:t>
            </w:r>
            <w:r w:rsidRPr="009D1752">
              <w:rPr>
                <w:rFonts w:ascii="Times New Roman" w:eastAsia="宋体" w:hAnsi="宋体" w:cs="宋体" w:hint="eastAsia"/>
                <w:color w:val="000000"/>
                <w:kern w:val="0"/>
                <w:sz w:val="22"/>
                <w:szCs w:val="22"/>
              </w:rPr>
              <w:t>以上。</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减少</w:t>
            </w:r>
            <w:r w:rsidRPr="009D1752">
              <w:rPr>
                <w:rFonts w:ascii="Times New Roman" w:eastAsia="宋体" w:hAnsi="Times New Roman" w:cs="Times New Roman"/>
                <w:color w:val="000000"/>
                <w:kern w:val="0"/>
                <w:sz w:val="22"/>
                <w:szCs w:val="22"/>
              </w:rPr>
              <w:t>50%-75%</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分）；减少</w:t>
            </w:r>
            <w:r w:rsidRPr="009D1752">
              <w:rPr>
                <w:rFonts w:ascii="Times New Roman" w:eastAsia="宋体" w:hAnsi="Times New Roman" w:cs="Times New Roman"/>
                <w:color w:val="000000"/>
                <w:kern w:val="0"/>
                <w:sz w:val="22"/>
                <w:szCs w:val="22"/>
              </w:rPr>
              <w:t>75%</w:t>
            </w:r>
            <w:r w:rsidRPr="009D1752">
              <w:rPr>
                <w:rFonts w:ascii="Times New Roman" w:eastAsia="宋体" w:hAnsi="宋体" w:cs="宋体" w:hint="eastAsia"/>
                <w:color w:val="000000"/>
                <w:kern w:val="0"/>
                <w:sz w:val="22"/>
                <w:szCs w:val="22"/>
              </w:rPr>
              <w:t>以上（</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分）；零农药施用（</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639"/>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渔用药物使用符合规定，水质改良剂、底质改良剂、微生态制剂的使用有严格的管理措施。</w:t>
            </w:r>
          </w:p>
        </w:tc>
        <w:tc>
          <w:tcPr>
            <w:tcW w:w="850" w:type="dxa"/>
            <w:vAlign w:val="center"/>
          </w:tcPr>
          <w:p w:rsidR="0059472A" w:rsidRPr="009D1752" w:rsidRDefault="0059472A" w:rsidP="007C3960">
            <w:pPr>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制定了严格的用药制度并切实执行（</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循环利用</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充分利用稻田的天然生物饵料。</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可充分利用稻田天然生物饵料（</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分）；可部分利用稻田天然生物饵料（</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28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可促进水稻秸秆还田利用。</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还田率</w:t>
            </w:r>
            <w:r w:rsidRPr="009D1752">
              <w:rPr>
                <w:rFonts w:ascii="Times New Roman" w:eastAsia="宋体" w:hAnsi="Times New Roman" w:cs="宋体" w:hint="eastAsia"/>
                <w:color w:val="000000"/>
                <w:kern w:val="0"/>
                <w:sz w:val="22"/>
                <w:szCs w:val="22"/>
              </w:rPr>
              <w:t>≤</w:t>
            </w:r>
            <w:r w:rsidRPr="009D1752">
              <w:rPr>
                <w:rFonts w:ascii="Times New Roman" w:eastAsia="宋体" w:hAnsi="Times New Roman" w:cs="Times New Roman"/>
                <w:color w:val="000000"/>
                <w:kern w:val="0"/>
                <w:sz w:val="22"/>
                <w:szCs w:val="22"/>
              </w:rPr>
              <w:t>40%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分）；还田率＞</w:t>
            </w:r>
            <w:r w:rsidRPr="009D1752">
              <w:rPr>
                <w:rFonts w:ascii="Times New Roman" w:eastAsia="宋体" w:hAnsi="Times New Roman" w:cs="Times New Roman"/>
                <w:color w:val="000000"/>
                <w:kern w:val="0"/>
                <w:sz w:val="22"/>
                <w:szCs w:val="22"/>
              </w:rPr>
              <w:t>40%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r>
              <w:rPr>
                <w:rFonts w:ascii="Times New Roman" w:eastAsia="宋体" w:hAnsi="宋体" w:cs="宋体" w:hint="eastAsia"/>
                <w:color w:val="000000"/>
                <w:kern w:val="0"/>
                <w:sz w:val="22"/>
                <w:szCs w:val="22"/>
              </w:rPr>
              <w:t>。</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95"/>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产值利润</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亩均利润与同等条件下水稻单作对比提高</w:t>
            </w:r>
            <w:r>
              <w:rPr>
                <w:rFonts w:ascii="Times New Roman" w:eastAsia="宋体" w:hAnsi="Times New Roman" w:cs="宋体" w:hint="eastAsia"/>
                <w:color w:val="000000"/>
                <w:kern w:val="0"/>
                <w:sz w:val="22"/>
                <w:szCs w:val="22"/>
              </w:rPr>
              <w:t>一倍</w:t>
            </w:r>
            <w:r w:rsidRPr="009D1752">
              <w:rPr>
                <w:rFonts w:ascii="Times New Roman" w:eastAsia="宋体" w:hAnsi="宋体" w:cs="宋体" w:hint="eastAsia"/>
                <w:color w:val="000000"/>
                <w:kern w:val="0"/>
                <w:sz w:val="22"/>
                <w:szCs w:val="22"/>
              </w:rPr>
              <w:t>以上。</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Times New Roman" w:cs="Times New Roman"/>
                <w:color w:val="000000"/>
                <w:kern w:val="0"/>
                <w:sz w:val="22"/>
                <w:szCs w:val="22"/>
              </w:rPr>
              <w:t>1-3</w:t>
            </w:r>
            <w:r w:rsidRPr="009D1752">
              <w:rPr>
                <w:rFonts w:ascii="Times New Roman" w:eastAsia="宋体" w:hAnsi="宋体" w:cs="宋体" w:hint="eastAsia"/>
                <w:color w:val="000000"/>
                <w:kern w:val="0"/>
                <w:sz w:val="22"/>
                <w:szCs w:val="22"/>
              </w:rPr>
              <w:t>倍（</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3-6</w:t>
            </w:r>
            <w:r w:rsidRPr="009D1752">
              <w:rPr>
                <w:rFonts w:ascii="Times New Roman" w:eastAsia="宋体" w:hAnsi="宋体" w:cs="宋体" w:hint="eastAsia"/>
                <w:color w:val="000000"/>
                <w:kern w:val="0"/>
                <w:sz w:val="22"/>
                <w:szCs w:val="22"/>
              </w:rPr>
              <w:t>倍（</w:t>
            </w:r>
            <w:r w:rsidRPr="009D1752">
              <w:rPr>
                <w:rFonts w:ascii="Times New Roman" w:eastAsia="宋体" w:hAnsi="Times New Roman" w:cs="Times New Roman"/>
                <w:color w:val="000000"/>
                <w:kern w:val="0"/>
                <w:sz w:val="22"/>
                <w:szCs w:val="22"/>
              </w:rPr>
              <w:t>2-3</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6</w:t>
            </w:r>
            <w:r w:rsidRPr="009D1752">
              <w:rPr>
                <w:rFonts w:ascii="Times New Roman" w:eastAsia="宋体" w:hAnsi="宋体" w:cs="宋体" w:hint="eastAsia"/>
                <w:color w:val="000000"/>
                <w:kern w:val="0"/>
                <w:sz w:val="22"/>
                <w:szCs w:val="22"/>
              </w:rPr>
              <w:t>倍以上（</w:t>
            </w:r>
            <w:r w:rsidRPr="009D1752">
              <w:rPr>
                <w:rFonts w:ascii="Times New Roman" w:eastAsia="宋体" w:hAnsi="Times New Roman" w:cs="Times New Roman"/>
                <w:color w:val="000000"/>
                <w:kern w:val="0"/>
                <w:sz w:val="22"/>
                <w:szCs w:val="22"/>
              </w:rPr>
              <w:t>4</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89"/>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亩均增加利润高于</w:t>
            </w:r>
            <w:r w:rsidRPr="009D1752">
              <w:rPr>
                <w:rFonts w:ascii="Times New Roman" w:eastAsia="宋体" w:hAnsi="Times New Roman" w:cs="Times New Roman"/>
                <w:color w:val="000000"/>
                <w:kern w:val="0"/>
                <w:sz w:val="22"/>
                <w:szCs w:val="22"/>
              </w:rPr>
              <w:t>2000</w:t>
            </w:r>
            <w:r w:rsidRPr="009D1752">
              <w:rPr>
                <w:rFonts w:ascii="Times New Roman" w:eastAsia="宋体" w:hAnsi="宋体" w:cs="宋体" w:hint="eastAsia"/>
                <w:color w:val="000000"/>
                <w:kern w:val="0"/>
                <w:sz w:val="22"/>
                <w:szCs w:val="22"/>
              </w:rPr>
              <w:t>元。</w:t>
            </w:r>
          </w:p>
        </w:tc>
        <w:tc>
          <w:tcPr>
            <w:tcW w:w="850" w:type="dxa"/>
            <w:vAlign w:val="center"/>
          </w:tcPr>
          <w:p w:rsidR="0059472A" w:rsidRPr="009D1752" w:rsidRDefault="0059472A" w:rsidP="007C3960">
            <w:pPr>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rPr>
                <w:rFonts w:ascii="Times New Roman" w:eastAsia="宋体" w:hAnsi="Times New Roman" w:cs="Times New Roman"/>
                <w:color w:val="000000"/>
                <w:kern w:val="0"/>
                <w:sz w:val="22"/>
                <w:szCs w:val="22"/>
              </w:rPr>
            </w:pPr>
            <w:r w:rsidRPr="009D1752">
              <w:rPr>
                <w:rFonts w:ascii="Times New Roman" w:eastAsia="宋体" w:hAnsi="Times New Roman" w:cs="Times New Roman"/>
                <w:color w:val="000000"/>
                <w:kern w:val="0"/>
                <w:sz w:val="22"/>
                <w:szCs w:val="22"/>
              </w:rPr>
              <w:t>2000-3000</w:t>
            </w:r>
            <w:r w:rsidRPr="009D1752">
              <w:rPr>
                <w:rFonts w:ascii="Times New Roman" w:eastAsia="宋体" w:hAnsi="宋体" w:cs="宋体" w:hint="eastAsia"/>
                <w:color w:val="000000"/>
                <w:kern w:val="0"/>
                <w:sz w:val="22"/>
                <w:szCs w:val="22"/>
              </w:rPr>
              <w:t>元</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3000-5000</w:t>
            </w:r>
            <w:r w:rsidRPr="009D1752">
              <w:rPr>
                <w:rFonts w:ascii="Times New Roman" w:eastAsia="宋体" w:hAnsi="宋体" w:cs="宋体" w:hint="eastAsia"/>
                <w:color w:val="000000"/>
                <w:kern w:val="0"/>
                <w:sz w:val="22"/>
                <w:szCs w:val="22"/>
              </w:rPr>
              <w:t>元</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亩（</w:t>
            </w:r>
            <w:r w:rsidRPr="009D1752">
              <w:rPr>
                <w:rFonts w:ascii="Times New Roman" w:eastAsia="宋体" w:hAnsi="Times New Roman" w:cs="Times New Roman"/>
                <w:color w:val="000000"/>
                <w:kern w:val="0"/>
                <w:sz w:val="22"/>
                <w:szCs w:val="22"/>
              </w:rPr>
              <w:t>2-3</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5000</w:t>
            </w:r>
            <w:r w:rsidRPr="009D1752">
              <w:rPr>
                <w:rFonts w:ascii="Times New Roman" w:eastAsia="宋体" w:hAnsi="宋体" w:cs="宋体" w:hint="eastAsia"/>
                <w:color w:val="000000"/>
                <w:kern w:val="0"/>
                <w:sz w:val="22"/>
                <w:szCs w:val="22"/>
              </w:rPr>
              <w:t>元</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亩以上（</w:t>
            </w:r>
            <w:r w:rsidRPr="009D1752">
              <w:rPr>
                <w:rFonts w:ascii="Times New Roman" w:eastAsia="宋体" w:hAnsi="Times New Roman" w:cs="Times New Roman"/>
                <w:color w:val="000000"/>
                <w:kern w:val="0"/>
                <w:sz w:val="22"/>
                <w:szCs w:val="22"/>
              </w:rPr>
              <w:t>4</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restart"/>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生产管理</w:t>
            </w:r>
            <w:r w:rsidRPr="009D1752">
              <w:rPr>
                <w:rFonts w:ascii="Times New Roman" w:eastAsia="黑体" w:hAnsi="Times New Roman" w:cs="Times New Roman"/>
                <w:color w:val="000000"/>
                <w:kern w:val="0"/>
                <w:sz w:val="22"/>
                <w:szCs w:val="22"/>
              </w:rPr>
              <w:t>26</w:t>
            </w:r>
            <w:r w:rsidRPr="009D1752">
              <w:rPr>
                <w:rFonts w:ascii="Times New Roman" w:eastAsia="黑体" w:hAnsi="黑体" w:cs="黑体" w:hint="eastAsia"/>
                <w:color w:val="000000"/>
                <w:kern w:val="0"/>
                <w:sz w:val="22"/>
                <w:szCs w:val="22"/>
              </w:rPr>
              <w:t>分</w:t>
            </w:r>
          </w:p>
        </w:tc>
        <w:tc>
          <w:tcPr>
            <w:tcW w:w="1134" w:type="dxa"/>
            <w:vMerge w:val="restart"/>
            <w:vAlign w:val="center"/>
          </w:tcPr>
          <w:p w:rsidR="0059472A" w:rsidRPr="009D1752" w:rsidRDefault="0059472A" w:rsidP="00C72592">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生产记录</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《稻渔综合种养生产记录》按时记载，内容详细完整准确。</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具有连续填写</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年以上的《生产记录》（</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分）；具有连续填写</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年以上的《生产记录》（</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56"/>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C72592">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《稻渔综合种养施肥用药记录》按时记载，内容详细完整准确。</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具有连续填写</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年以上的《施肥用药记录》，或达到零化肥零药物施用（</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分）；具有连续填写</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年以上的《施肥用药记录》（</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C72592">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《稻渔综合种养产品销售记录》按时记载，内容详细完整准确。</w:t>
            </w:r>
          </w:p>
        </w:tc>
        <w:tc>
          <w:tcPr>
            <w:tcW w:w="850" w:type="dxa"/>
            <w:vAlign w:val="center"/>
          </w:tcPr>
          <w:p w:rsidR="0059472A" w:rsidRPr="009D1752" w:rsidRDefault="0059472A" w:rsidP="00C72592">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具有连续填写</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年以上的《销售记录》（</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分）；具有连续填写</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年以上的《销售记录》（</w:t>
            </w:r>
            <w:r w:rsidRPr="009D1752">
              <w:rPr>
                <w:rFonts w:ascii="Times New Roman" w:eastAsia="宋体" w:hAnsi="Times New Roman" w:cs="Times New Roman"/>
                <w:color w:val="000000"/>
                <w:kern w:val="0"/>
                <w:sz w:val="22"/>
                <w:szCs w:val="22"/>
              </w:rPr>
              <w:t>1-2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18"/>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质量控制</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建立了生产投入品采购、保管和使用规章制度。</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建立了相应制度（</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51"/>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采购生产投入品来源于合法生产企业，并按照《农药管理条例》《饲料和饲料添加剂管理条例》规定使用符合国家标准的农药和饲料。</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使用的农药和饲料均符合国家标准（</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35"/>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不使用冰鲜</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冻</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饵料直接投喂。</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未发现使用冰鲜</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冻</w:t>
            </w:r>
            <w:r w:rsidRPr="009D1752">
              <w:rPr>
                <w:rFonts w:ascii="Times New Roman" w:eastAsia="宋体" w:hAnsi="Times New Roman" w:cs="Times New Roman"/>
                <w:color w:val="000000"/>
                <w:kern w:val="0"/>
                <w:sz w:val="22"/>
                <w:szCs w:val="22"/>
              </w:rPr>
              <w:t>)</w:t>
            </w:r>
            <w:r w:rsidRPr="009D1752">
              <w:rPr>
                <w:rFonts w:ascii="Times New Roman" w:eastAsia="宋体" w:hAnsi="宋体" w:cs="宋体" w:hint="eastAsia"/>
                <w:color w:val="000000"/>
                <w:kern w:val="0"/>
                <w:sz w:val="22"/>
                <w:szCs w:val="22"/>
              </w:rPr>
              <w:t>饵料直接投喂行为（</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612"/>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无使用禁用药品行为。</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近五年水产品药残抽检结果合格，未被抽检视为合格（</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281"/>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内部管理</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内部管理制度健全，张贴重要的管理制度、技术规程等。</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1</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符合要求（</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7C3960">
            <w:pPr>
              <w:widowControl/>
              <w:jc w:val="left"/>
              <w:rPr>
                <w:rFonts w:ascii="Times New Roman" w:eastAsia="楷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定期对职工或成员进行相关技术培训。</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一年定期开展两次以上的技术培训（</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分）；定期开展技术培训（</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7C3960">
            <w:pPr>
              <w:widowControl/>
              <w:jc w:val="left"/>
              <w:rPr>
                <w:rFonts w:ascii="Times New Roman" w:eastAsia="楷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有稻渔综合种养专职技术人员或技术支撑单位。</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建立了人员结构合理的专业技术团队（</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分）；有专职技术人员（</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产品追溯</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建立产品可追溯制度。</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农产品生产流程实现全程可追溯（</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分）；初步建立了生产流程的追溯制度（</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50"/>
        </w:trPr>
        <w:tc>
          <w:tcPr>
            <w:tcW w:w="851" w:type="dxa"/>
            <w:vMerge/>
            <w:vAlign w:val="center"/>
          </w:tcPr>
          <w:p w:rsidR="0059472A" w:rsidRPr="009D1752" w:rsidRDefault="0059472A" w:rsidP="007C3960">
            <w:pPr>
              <w:widowControl/>
              <w:jc w:val="left"/>
              <w:rPr>
                <w:rFonts w:ascii="Times New Roman" w:eastAsia="黑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销售农产品附具《产品标签》或者《使用农产品合格证》，内容完整准确。</w:t>
            </w:r>
          </w:p>
        </w:tc>
        <w:tc>
          <w:tcPr>
            <w:tcW w:w="850" w:type="dxa"/>
            <w:vAlign w:val="center"/>
          </w:tcPr>
          <w:p w:rsidR="0059472A" w:rsidRPr="009D1752" w:rsidRDefault="0059472A" w:rsidP="00E240EA">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达到要求（</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456"/>
        </w:trPr>
        <w:tc>
          <w:tcPr>
            <w:tcW w:w="851" w:type="dxa"/>
            <w:vMerge w:val="restart"/>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社会效益</w:t>
            </w:r>
            <w:r w:rsidRPr="009D1752">
              <w:rPr>
                <w:rFonts w:ascii="Times New Roman" w:eastAsia="黑体" w:hAnsi="Times New Roman" w:cs="Times New Roman"/>
                <w:color w:val="000000"/>
                <w:kern w:val="0"/>
                <w:sz w:val="22"/>
                <w:szCs w:val="22"/>
              </w:rPr>
              <w:t>14</w:t>
            </w:r>
            <w:r w:rsidRPr="009D1752">
              <w:rPr>
                <w:rFonts w:ascii="Times New Roman" w:eastAsia="黑体" w:hAnsi="黑体" w:cs="黑体" w:hint="eastAsia"/>
                <w:color w:val="000000"/>
                <w:kern w:val="0"/>
                <w:sz w:val="22"/>
                <w:szCs w:val="22"/>
              </w:rPr>
              <w:t>分</w:t>
            </w: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辐射带动</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发挥示范区辐射带动作用，积极主动为区域农户提供稻渔综合种养技术咨询和培训服务，联系和示范带动周边养殖渔民</w:t>
            </w:r>
            <w:r w:rsidRPr="009D1752">
              <w:rPr>
                <w:rFonts w:ascii="Times New Roman" w:eastAsia="宋体" w:hAnsi="Times New Roman" w:cs="Times New Roman"/>
                <w:color w:val="000000"/>
                <w:kern w:val="0"/>
                <w:sz w:val="22"/>
                <w:szCs w:val="22"/>
              </w:rPr>
              <w:t>50</w:t>
            </w:r>
            <w:r w:rsidRPr="009D1752">
              <w:rPr>
                <w:rFonts w:ascii="Times New Roman" w:eastAsia="宋体" w:hAnsi="宋体" w:cs="宋体" w:hint="eastAsia"/>
                <w:color w:val="000000"/>
                <w:kern w:val="0"/>
                <w:sz w:val="22"/>
                <w:szCs w:val="22"/>
              </w:rPr>
              <w:t>户以上。</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联系带动</w:t>
            </w:r>
            <w:r w:rsidRPr="009D1752">
              <w:rPr>
                <w:rFonts w:ascii="Times New Roman" w:eastAsia="宋体" w:hAnsi="Times New Roman" w:cs="Times New Roman"/>
                <w:color w:val="000000"/>
                <w:kern w:val="0"/>
                <w:sz w:val="22"/>
                <w:szCs w:val="22"/>
              </w:rPr>
              <w:t>50</w:t>
            </w:r>
            <w:r w:rsidRPr="009D1752">
              <w:rPr>
                <w:rFonts w:ascii="Times New Roman" w:eastAsia="宋体" w:hAnsi="宋体" w:cs="宋体" w:hint="eastAsia"/>
                <w:color w:val="000000"/>
                <w:kern w:val="0"/>
                <w:sz w:val="22"/>
                <w:szCs w:val="22"/>
              </w:rPr>
              <w:t>户</w:t>
            </w:r>
            <w:r w:rsidRPr="009D1752">
              <w:rPr>
                <w:rFonts w:ascii="Times New Roman" w:eastAsia="宋体" w:hAnsi="Times New Roman" w:cs="Times New Roman"/>
                <w:color w:val="000000"/>
                <w:kern w:val="0"/>
                <w:sz w:val="22"/>
                <w:szCs w:val="22"/>
              </w:rPr>
              <w:t>-100</w:t>
            </w:r>
            <w:r w:rsidRPr="009D1752">
              <w:rPr>
                <w:rFonts w:ascii="Times New Roman" w:eastAsia="宋体" w:hAnsi="宋体" w:cs="宋体" w:hint="eastAsia"/>
                <w:color w:val="000000"/>
                <w:kern w:val="0"/>
                <w:sz w:val="22"/>
                <w:szCs w:val="22"/>
              </w:rPr>
              <w:t>户（</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100</w:t>
            </w:r>
            <w:r w:rsidRPr="009D1752">
              <w:rPr>
                <w:rFonts w:ascii="Times New Roman" w:eastAsia="宋体" w:hAnsi="宋体" w:cs="宋体" w:hint="eastAsia"/>
                <w:color w:val="000000"/>
                <w:kern w:val="0"/>
                <w:sz w:val="22"/>
                <w:szCs w:val="22"/>
              </w:rPr>
              <w:t>户</w:t>
            </w:r>
            <w:r w:rsidRPr="009D1752">
              <w:rPr>
                <w:rFonts w:ascii="Times New Roman" w:eastAsia="宋体" w:hAnsi="Times New Roman" w:cs="Times New Roman"/>
                <w:color w:val="000000"/>
                <w:kern w:val="0"/>
                <w:sz w:val="22"/>
                <w:szCs w:val="22"/>
              </w:rPr>
              <w:t>-200</w:t>
            </w:r>
            <w:r w:rsidRPr="009D1752">
              <w:rPr>
                <w:rFonts w:ascii="Times New Roman" w:eastAsia="宋体" w:hAnsi="宋体" w:cs="宋体" w:hint="eastAsia"/>
                <w:color w:val="000000"/>
                <w:kern w:val="0"/>
                <w:sz w:val="22"/>
                <w:szCs w:val="22"/>
              </w:rPr>
              <w:t>户（</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200</w:t>
            </w:r>
            <w:r w:rsidRPr="009D1752">
              <w:rPr>
                <w:rFonts w:ascii="Times New Roman" w:eastAsia="宋体" w:hAnsi="宋体" w:cs="宋体" w:hint="eastAsia"/>
                <w:color w:val="000000"/>
                <w:kern w:val="0"/>
                <w:sz w:val="22"/>
                <w:szCs w:val="22"/>
              </w:rPr>
              <w:t>户以上（</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671"/>
        </w:trPr>
        <w:tc>
          <w:tcPr>
            <w:tcW w:w="851" w:type="dxa"/>
            <w:vMerge/>
            <w:vAlign w:val="center"/>
          </w:tcPr>
          <w:p w:rsidR="0059472A" w:rsidRPr="009D1752" w:rsidRDefault="0059472A" w:rsidP="007C3960">
            <w:pPr>
              <w:widowControl/>
              <w:jc w:val="left"/>
              <w:rPr>
                <w:rFonts w:ascii="Times New Roman" w:eastAsia="宋体" w:hAnsi="Times New Roman" w:cs="Times New Roman"/>
                <w:color w:val="000000"/>
                <w:kern w:val="0"/>
                <w:sz w:val="22"/>
                <w:szCs w:val="22"/>
              </w:rPr>
            </w:pPr>
          </w:p>
        </w:tc>
        <w:tc>
          <w:tcPr>
            <w:tcW w:w="1134" w:type="dxa"/>
            <w:vMerge/>
            <w:vAlign w:val="center"/>
          </w:tcPr>
          <w:p w:rsidR="0059472A" w:rsidRPr="009D1752" w:rsidRDefault="0059472A" w:rsidP="00E240EA">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提高周边农户对稻渔综合种养的认知程度和技术水平。</w:t>
            </w:r>
          </w:p>
        </w:tc>
        <w:tc>
          <w:tcPr>
            <w:tcW w:w="850" w:type="dxa"/>
            <w:vAlign w:val="center"/>
          </w:tcPr>
          <w:p w:rsidR="0059472A" w:rsidRPr="009D1752" w:rsidRDefault="0059472A" w:rsidP="00E240EA">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年培训联系户</w:t>
            </w:r>
            <w:r>
              <w:rPr>
                <w:rFonts w:ascii="Times New Roman" w:eastAsia="宋体" w:hAnsi="Times New Roman" w:cs="Times New Roman"/>
                <w:color w:val="000000"/>
                <w:kern w:val="0"/>
                <w:sz w:val="22"/>
                <w:szCs w:val="22"/>
              </w:rPr>
              <w:t>10</w:t>
            </w:r>
            <w:r w:rsidRPr="009D1752">
              <w:rPr>
                <w:rFonts w:ascii="Times New Roman" w:eastAsia="宋体" w:hAnsi="Times New Roman" w:cs="Times New Roman"/>
                <w:color w:val="000000"/>
                <w:kern w:val="0"/>
                <w:sz w:val="22"/>
                <w:szCs w:val="22"/>
              </w:rPr>
              <w:t>0-</w:t>
            </w:r>
            <w:r>
              <w:rPr>
                <w:rFonts w:ascii="Times New Roman" w:eastAsia="宋体" w:hAnsi="Times New Roman" w:cs="Times New Roman"/>
                <w:color w:val="000000"/>
                <w:kern w:val="0"/>
                <w:sz w:val="22"/>
                <w:szCs w:val="22"/>
              </w:rPr>
              <w:t>2</w:t>
            </w:r>
            <w:r w:rsidRPr="009D1752">
              <w:rPr>
                <w:rFonts w:ascii="Times New Roman" w:eastAsia="宋体" w:hAnsi="Times New Roman" w:cs="Times New Roman"/>
                <w:color w:val="000000"/>
                <w:kern w:val="0"/>
                <w:sz w:val="22"/>
                <w:szCs w:val="22"/>
              </w:rPr>
              <w:t>00</w:t>
            </w:r>
            <w:r w:rsidRPr="009D1752">
              <w:rPr>
                <w:rFonts w:ascii="Times New Roman" w:eastAsia="宋体" w:hAnsi="宋体" w:cs="宋体" w:hint="eastAsia"/>
                <w:color w:val="000000"/>
                <w:kern w:val="0"/>
                <w:sz w:val="22"/>
                <w:szCs w:val="22"/>
              </w:rPr>
              <w:t>人次（</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分）；年培训联系户</w:t>
            </w:r>
            <w:r>
              <w:rPr>
                <w:rFonts w:ascii="Times New Roman" w:eastAsia="宋体" w:hAnsi="宋体" w:cs="Times New Roman"/>
                <w:color w:val="000000"/>
                <w:kern w:val="0"/>
                <w:sz w:val="22"/>
                <w:szCs w:val="22"/>
              </w:rPr>
              <w:t>2</w:t>
            </w:r>
            <w:r w:rsidRPr="009D1752">
              <w:rPr>
                <w:rFonts w:ascii="Times New Roman" w:eastAsia="宋体" w:hAnsi="Times New Roman" w:cs="Times New Roman"/>
                <w:color w:val="000000"/>
                <w:kern w:val="0"/>
                <w:sz w:val="22"/>
                <w:szCs w:val="22"/>
              </w:rPr>
              <w:t>00</w:t>
            </w:r>
            <w:r w:rsidRPr="009D1752">
              <w:rPr>
                <w:rFonts w:ascii="Times New Roman" w:eastAsia="宋体" w:hAnsi="宋体" w:cs="宋体" w:hint="eastAsia"/>
                <w:color w:val="000000"/>
                <w:kern w:val="0"/>
                <w:sz w:val="22"/>
                <w:szCs w:val="22"/>
              </w:rPr>
              <w:t>人次以上（</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840"/>
        </w:trPr>
        <w:tc>
          <w:tcPr>
            <w:tcW w:w="851" w:type="dxa"/>
            <w:vMerge/>
            <w:vAlign w:val="center"/>
          </w:tcPr>
          <w:p w:rsidR="0059472A" w:rsidRPr="009D1752" w:rsidRDefault="0059472A" w:rsidP="007C3960">
            <w:pPr>
              <w:widowControl/>
              <w:jc w:val="left"/>
              <w:rPr>
                <w:rFonts w:ascii="Times New Roman" w:eastAsia="宋体" w:hAnsi="Times New Roman" w:cs="Times New Roman"/>
                <w:color w:val="000000"/>
                <w:kern w:val="0"/>
                <w:sz w:val="22"/>
                <w:szCs w:val="22"/>
              </w:rPr>
            </w:pPr>
          </w:p>
        </w:tc>
        <w:tc>
          <w:tcPr>
            <w:tcW w:w="1134" w:type="dxa"/>
            <w:vMerge w:val="restart"/>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就业增收</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直接吸纳当地农（渔）民就业或间接提供劳动就业岗位，或与当地利益相关的农（渔）户建立了公平合理的利益共享机制。</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3</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就业岗位占户数</w:t>
            </w:r>
            <w:r w:rsidRPr="009D1752">
              <w:rPr>
                <w:rFonts w:ascii="Times New Roman" w:eastAsia="宋体" w:hAnsi="Times New Roman" w:cs="Times New Roman"/>
                <w:color w:val="000000"/>
                <w:kern w:val="0"/>
                <w:sz w:val="22"/>
                <w:szCs w:val="22"/>
              </w:rPr>
              <w:t>30%-60%</w:t>
            </w:r>
            <w:r w:rsidRPr="009D1752">
              <w:rPr>
                <w:rFonts w:ascii="Times New Roman" w:eastAsia="宋体" w:hAnsi="宋体" w:cs="宋体" w:hint="eastAsia"/>
                <w:color w:val="000000"/>
                <w:kern w:val="0"/>
                <w:sz w:val="22"/>
                <w:szCs w:val="22"/>
              </w:rPr>
              <w:t>（</w:t>
            </w:r>
            <w:r>
              <w:rPr>
                <w:rFonts w:ascii="Times New Roman" w:eastAsia="宋体" w:hAnsi="宋体" w:cs="Times New Roman"/>
                <w:color w:val="000000"/>
                <w:kern w:val="0"/>
                <w:sz w:val="22"/>
                <w:szCs w:val="22"/>
              </w:rPr>
              <w:t>1-</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60%</w:t>
            </w:r>
            <w:r w:rsidRPr="009D1752">
              <w:rPr>
                <w:rFonts w:ascii="Times New Roman" w:eastAsia="宋体" w:hAnsi="宋体" w:cs="宋体" w:hint="eastAsia"/>
                <w:color w:val="000000"/>
                <w:kern w:val="0"/>
                <w:sz w:val="22"/>
                <w:szCs w:val="22"/>
              </w:rPr>
              <w:t>以上（</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分），或建立了公平合理的利益共享机制并有效执行（</w:t>
            </w:r>
            <w:r w:rsidRPr="009D1752">
              <w:rPr>
                <w:rFonts w:ascii="Times New Roman" w:eastAsia="宋体" w:hAnsi="Times New Roman" w:cs="Times New Roman"/>
                <w:color w:val="000000"/>
                <w:kern w:val="0"/>
                <w:sz w:val="22"/>
                <w:szCs w:val="22"/>
              </w:rPr>
              <w:t>3</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560"/>
        </w:trPr>
        <w:tc>
          <w:tcPr>
            <w:tcW w:w="851" w:type="dxa"/>
            <w:vMerge/>
            <w:vAlign w:val="center"/>
          </w:tcPr>
          <w:p w:rsidR="0059472A" w:rsidRPr="009D1752" w:rsidRDefault="0059472A" w:rsidP="007C3960">
            <w:pPr>
              <w:widowControl/>
              <w:jc w:val="left"/>
              <w:rPr>
                <w:rFonts w:ascii="Times New Roman" w:eastAsia="宋体" w:hAnsi="Times New Roman" w:cs="Times New Roman"/>
                <w:color w:val="000000"/>
                <w:kern w:val="0"/>
                <w:sz w:val="22"/>
                <w:szCs w:val="22"/>
              </w:rPr>
            </w:pPr>
          </w:p>
        </w:tc>
        <w:tc>
          <w:tcPr>
            <w:tcW w:w="1134" w:type="dxa"/>
            <w:vMerge/>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带动当地利益相关的农（渔）民人均年收入增长</w:t>
            </w:r>
            <w:r w:rsidRPr="009D1752">
              <w:rPr>
                <w:rFonts w:ascii="Times New Roman" w:eastAsia="宋体" w:hAnsi="Times New Roman" w:cs="Times New Roman"/>
                <w:color w:val="000000"/>
                <w:kern w:val="0"/>
                <w:sz w:val="22"/>
                <w:szCs w:val="22"/>
              </w:rPr>
              <w:t>20%</w:t>
            </w:r>
            <w:r w:rsidRPr="009D1752">
              <w:rPr>
                <w:rFonts w:ascii="Times New Roman" w:eastAsia="宋体" w:hAnsi="宋体" w:cs="宋体" w:hint="eastAsia"/>
                <w:color w:val="000000"/>
                <w:kern w:val="0"/>
                <w:sz w:val="22"/>
                <w:szCs w:val="22"/>
              </w:rPr>
              <w:t>以上。</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2</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增长</w:t>
            </w:r>
            <w:r>
              <w:rPr>
                <w:rFonts w:ascii="Times New Roman" w:eastAsia="宋体" w:hAnsi="Times New Roman" w:cs="Times New Roman"/>
                <w:color w:val="000000"/>
                <w:kern w:val="0"/>
                <w:sz w:val="22"/>
                <w:szCs w:val="22"/>
              </w:rPr>
              <w:t>20%-5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分），增长</w:t>
            </w:r>
            <w:r>
              <w:rPr>
                <w:rFonts w:ascii="Times New Roman" w:eastAsia="宋体" w:hAnsi="Times New Roman" w:cs="Times New Roman"/>
                <w:color w:val="000000"/>
                <w:kern w:val="0"/>
                <w:sz w:val="22"/>
                <w:szCs w:val="22"/>
              </w:rPr>
              <w:t>5</w:t>
            </w:r>
            <w:r w:rsidRPr="009D1752">
              <w:rPr>
                <w:rFonts w:ascii="Times New Roman" w:eastAsia="宋体" w:hAnsi="Times New Roman" w:cs="Times New Roman"/>
                <w:color w:val="000000"/>
                <w:kern w:val="0"/>
                <w:sz w:val="22"/>
                <w:szCs w:val="22"/>
              </w:rPr>
              <w:t>0%</w:t>
            </w:r>
            <w:r w:rsidRPr="009D1752">
              <w:rPr>
                <w:rFonts w:ascii="Times New Roman" w:eastAsia="宋体" w:hAnsi="宋体" w:cs="宋体" w:hint="eastAsia"/>
                <w:color w:val="000000"/>
                <w:kern w:val="0"/>
                <w:sz w:val="22"/>
                <w:szCs w:val="22"/>
              </w:rPr>
              <w:t>以上（</w:t>
            </w:r>
            <w:r w:rsidRPr="009D1752">
              <w:rPr>
                <w:rFonts w:ascii="Times New Roman" w:eastAsia="宋体" w:hAnsi="Times New Roman" w:cs="Times New Roman"/>
                <w:color w:val="000000"/>
                <w:kern w:val="0"/>
                <w:sz w:val="22"/>
                <w:szCs w:val="22"/>
              </w:rPr>
              <w:t>2</w:t>
            </w:r>
            <w:r w:rsidRPr="009D1752">
              <w:rPr>
                <w:rFonts w:ascii="Times New Roman" w:eastAsia="宋体" w:hAnsi="宋体" w:cs="宋体" w:hint="eastAsia"/>
                <w:color w:val="000000"/>
                <w:kern w:val="0"/>
                <w:sz w:val="22"/>
                <w:szCs w:val="22"/>
              </w:rPr>
              <w:t>分）。</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840"/>
        </w:trPr>
        <w:tc>
          <w:tcPr>
            <w:tcW w:w="851" w:type="dxa"/>
            <w:vMerge/>
            <w:vAlign w:val="center"/>
          </w:tcPr>
          <w:p w:rsidR="0059472A" w:rsidRPr="009D1752" w:rsidRDefault="0059472A" w:rsidP="007C3960">
            <w:pPr>
              <w:widowControl/>
              <w:jc w:val="left"/>
              <w:rPr>
                <w:rFonts w:ascii="Times New Roman" w:eastAsia="宋体" w:hAnsi="Times New Roman" w:cs="Times New Roman"/>
                <w:color w:val="000000"/>
                <w:kern w:val="0"/>
                <w:sz w:val="22"/>
                <w:szCs w:val="22"/>
              </w:rPr>
            </w:pPr>
          </w:p>
        </w:tc>
        <w:tc>
          <w:tcPr>
            <w:tcW w:w="1134" w:type="dxa"/>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r>
              <w:rPr>
                <w:rFonts w:ascii="Times New Roman" w:eastAsia="宋体" w:hAnsi="宋体" w:cs="宋体" w:hint="eastAsia"/>
                <w:color w:val="000000"/>
                <w:kern w:val="0"/>
                <w:sz w:val="22"/>
                <w:szCs w:val="22"/>
              </w:rPr>
              <w:t>融合发展</w:t>
            </w:r>
            <w:r>
              <w:rPr>
                <w:rFonts w:ascii="Times New Roman" w:eastAsia="宋体" w:hAnsi="宋体" w:cs="Times New Roman"/>
                <w:color w:val="000000"/>
                <w:kern w:val="0"/>
                <w:sz w:val="22"/>
                <w:szCs w:val="22"/>
              </w:rPr>
              <w:t>(</w:t>
            </w:r>
            <w:r w:rsidRPr="009D1752">
              <w:rPr>
                <w:rFonts w:ascii="Times New Roman" w:eastAsia="宋体" w:hAnsi="宋体" w:cs="宋体" w:hint="eastAsia"/>
                <w:color w:val="000000"/>
                <w:kern w:val="0"/>
                <w:sz w:val="22"/>
                <w:szCs w:val="22"/>
              </w:rPr>
              <w:t>加分项</w:t>
            </w:r>
            <w:r>
              <w:rPr>
                <w:rFonts w:ascii="Times New Roman" w:eastAsia="宋体" w:hAnsi="宋体" w:cs="Times New Roman"/>
                <w:color w:val="000000"/>
                <w:kern w:val="0"/>
                <w:sz w:val="22"/>
                <w:szCs w:val="22"/>
              </w:rPr>
              <w:t>)</w:t>
            </w:r>
          </w:p>
        </w:tc>
        <w:tc>
          <w:tcPr>
            <w:tcW w:w="581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在发展稻渔综合种养的基础上，开展了农产品加工销售、创意农业体验、休闲旅游等二三产业，产业链得到有效延伸，一二三产融合发展效果显著。</w:t>
            </w:r>
          </w:p>
        </w:tc>
        <w:tc>
          <w:tcPr>
            <w:tcW w:w="850" w:type="dxa"/>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4</w:t>
            </w:r>
          </w:p>
        </w:tc>
        <w:tc>
          <w:tcPr>
            <w:tcW w:w="4253"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r w:rsidRPr="009D1752">
              <w:rPr>
                <w:rFonts w:ascii="Times New Roman" w:eastAsia="宋体" w:hAnsi="宋体" w:cs="宋体" w:hint="eastAsia"/>
                <w:color w:val="000000"/>
                <w:kern w:val="0"/>
                <w:sz w:val="22"/>
                <w:szCs w:val="22"/>
              </w:rPr>
              <w:t>三产融合效果显著，二三产业产值占比在</w:t>
            </w:r>
            <w:r w:rsidRPr="009D1752">
              <w:rPr>
                <w:rFonts w:ascii="Times New Roman" w:eastAsia="宋体" w:hAnsi="Times New Roman" w:cs="Times New Roman"/>
                <w:color w:val="000000"/>
                <w:kern w:val="0"/>
                <w:sz w:val="22"/>
                <w:szCs w:val="22"/>
              </w:rPr>
              <w:t>50%</w:t>
            </w:r>
            <w:r w:rsidRPr="009D1752">
              <w:rPr>
                <w:rFonts w:ascii="Times New Roman" w:eastAsia="宋体" w:hAnsi="宋体" w:cs="宋体" w:hint="eastAsia"/>
                <w:color w:val="000000"/>
                <w:kern w:val="0"/>
                <w:sz w:val="22"/>
                <w:szCs w:val="22"/>
              </w:rPr>
              <w:t>以上（</w:t>
            </w:r>
            <w:r w:rsidRPr="009D1752">
              <w:rPr>
                <w:rFonts w:ascii="Times New Roman" w:eastAsia="宋体" w:hAnsi="Times New Roman" w:cs="Times New Roman"/>
                <w:color w:val="000000"/>
                <w:kern w:val="0"/>
                <w:sz w:val="22"/>
                <w:szCs w:val="22"/>
              </w:rPr>
              <w:t>4</w:t>
            </w:r>
            <w:r w:rsidRPr="009D1752">
              <w:rPr>
                <w:rFonts w:ascii="Times New Roman" w:eastAsia="宋体" w:hAnsi="宋体" w:cs="宋体" w:hint="eastAsia"/>
                <w:color w:val="000000"/>
                <w:kern w:val="0"/>
                <w:sz w:val="22"/>
                <w:szCs w:val="22"/>
              </w:rPr>
              <w:t>分）；</w:t>
            </w:r>
            <w:r w:rsidRPr="009D1752">
              <w:rPr>
                <w:rFonts w:ascii="Times New Roman" w:eastAsia="宋体" w:hAnsi="Times New Roman" w:cs="Times New Roman"/>
                <w:color w:val="000000"/>
                <w:kern w:val="0"/>
                <w:sz w:val="22"/>
                <w:szCs w:val="22"/>
              </w:rPr>
              <w:t>30%-50%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2-3</w:t>
            </w:r>
            <w:r w:rsidRPr="009D1752">
              <w:rPr>
                <w:rFonts w:ascii="Times New Roman" w:eastAsia="宋体" w:hAnsi="宋体" w:cs="宋体" w:hint="eastAsia"/>
                <w:color w:val="000000"/>
                <w:kern w:val="0"/>
                <w:sz w:val="22"/>
                <w:szCs w:val="22"/>
              </w:rPr>
              <w:t>分）；有二三产业，产值占比低于</w:t>
            </w:r>
            <w:r w:rsidRPr="009D1752">
              <w:rPr>
                <w:rFonts w:ascii="Times New Roman" w:eastAsia="宋体" w:hAnsi="Times New Roman" w:cs="Times New Roman"/>
                <w:color w:val="000000"/>
                <w:kern w:val="0"/>
                <w:sz w:val="22"/>
                <w:szCs w:val="22"/>
              </w:rPr>
              <w:t>30%</w:t>
            </w:r>
            <w:r w:rsidRPr="009D1752">
              <w:rPr>
                <w:rFonts w:ascii="Times New Roman" w:eastAsia="宋体" w:hAnsi="宋体" w:cs="宋体" w:hint="eastAsia"/>
                <w:color w:val="000000"/>
                <w:kern w:val="0"/>
                <w:sz w:val="22"/>
                <w:szCs w:val="22"/>
              </w:rPr>
              <w:t>（</w:t>
            </w:r>
            <w:r w:rsidRPr="009D1752">
              <w:rPr>
                <w:rFonts w:ascii="Times New Roman" w:eastAsia="宋体" w:hAnsi="Times New Roman" w:cs="Times New Roman"/>
                <w:color w:val="000000"/>
                <w:kern w:val="0"/>
                <w:sz w:val="22"/>
                <w:szCs w:val="22"/>
              </w:rPr>
              <w:t>1</w:t>
            </w:r>
            <w:r w:rsidRPr="009D1752">
              <w:rPr>
                <w:rFonts w:ascii="Times New Roman" w:eastAsia="宋体" w:hAnsi="宋体" w:cs="宋体" w:hint="eastAsia"/>
                <w:color w:val="000000"/>
                <w:kern w:val="0"/>
                <w:sz w:val="22"/>
                <w:szCs w:val="22"/>
              </w:rPr>
              <w:t>分）</w:t>
            </w:r>
            <w:r>
              <w:rPr>
                <w:rFonts w:ascii="Times New Roman" w:eastAsia="宋体" w:hAnsi="宋体" w:cs="宋体" w:hint="eastAsia"/>
                <w:color w:val="000000"/>
                <w:kern w:val="0"/>
                <w:sz w:val="22"/>
                <w:szCs w:val="22"/>
              </w:rPr>
              <w:t>。</w:t>
            </w:r>
          </w:p>
        </w:tc>
        <w:tc>
          <w:tcPr>
            <w:tcW w:w="992" w:type="dxa"/>
            <w:vAlign w:val="center"/>
          </w:tcPr>
          <w:p w:rsidR="0059472A" w:rsidRPr="009D1752" w:rsidRDefault="0059472A" w:rsidP="003C4238">
            <w:pPr>
              <w:widowControl/>
              <w:rPr>
                <w:rFonts w:ascii="Times New Roman" w:eastAsia="宋体" w:hAnsi="Times New Roman" w:cs="Times New Roman"/>
                <w:color w:val="000000"/>
                <w:kern w:val="0"/>
                <w:sz w:val="22"/>
                <w:szCs w:val="22"/>
              </w:rPr>
            </w:pPr>
          </w:p>
        </w:tc>
      </w:tr>
      <w:tr w:rsidR="0059472A" w:rsidRPr="009D1752">
        <w:trPr>
          <w:trHeight w:val="358"/>
        </w:trPr>
        <w:tc>
          <w:tcPr>
            <w:tcW w:w="7797" w:type="dxa"/>
            <w:gridSpan w:val="3"/>
            <w:tcBorders>
              <w:bottom w:val="single" w:sz="12" w:space="0" w:color="auto"/>
            </w:tcBorders>
            <w:vAlign w:val="center"/>
          </w:tcPr>
          <w:p w:rsidR="0059472A" w:rsidRPr="009D1752" w:rsidRDefault="0059472A" w:rsidP="00A62862">
            <w:pPr>
              <w:widowControl/>
              <w:jc w:val="center"/>
              <w:rPr>
                <w:rFonts w:ascii="Times New Roman" w:eastAsia="黑体" w:hAnsi="Times New Roman" w:cs="Times New Roman"/>
                <w:color w:val="000000"/>
                <w:kern w:val="0"/>
                <w:sz w:val="22"/>
                <w:szCs w:val="22"/>
              </w:rPr>
            </w:pPr>
            <w:r w:rsidRPr="009D1752">
              <w:rPr>
                <w:rFonts w:ascii="Times New Roman" w:eastAsia="黑体" w:hAnsi="黑体" w:cs="黑体" w:hint="eastAsia"/>
                <w:color w:val="000000"/>
                <w:kern w:val="0"/>
                <w:sz w:val="22"/>
                <w:szCs w:val="22"/>
              </w:rPr>
              <w:t>合计</w:t>
            </w:r>
          </w:p>
        </w:tc>
        <w:tc>
          <w:tcPr>
            <w:tcW w:w="850" w:type="dxa"/>
            <w:tcBorders>
              <w:bottom w:val="single" w:sz="12" w:space="0" w:color="auto"/>
            </w:tcBorders>
            <w:vAlign w:val="center"/>
          </w:tcPr>
          <w:p w:rsidR="0059472A" w:rsidRPr="009D1752" w:rsidRDefault="0059472A" w:rsidP="007C3960">
            <w:pPr>
              <w:widowControl/>
              <w:jc w:val="center"/>
              <w:rPr>
                <w:rFonts w:ascii="Times New Roman" w:eastAsia="黑体" w:hAnsi="Times New Roman" w:cs="Times New Roman"/>
                <w:color w:val="000000"/>
                <w:kern w:val="0"/>
                <w:sz w:val="22"/>
                <w:szCs w:val="22"/>
              </w:rPr>
            </w:pPr>
            <w:r w:rsidRPr="009D1752">
              <w:rPr>
                <w:rFonts w:ascii="Times New Roman" w:eastAsia="黑体" w:hAnsi="Times New Roman" w:cs="Times New Roman"/>
                <w:color w:val="000000"/>
                <w:kern w:val="0"/>
                <w:sz w:val="22"/>
                <w:szCs w:val="22"/>
              </w:rPr>
              <w:t>100</w:t>
            </w:r>
          </w:p>
        </w:tc>
        <w:tc>
          <w:tcPr>
            <w:tcW w:w="4253" w:type="dxa"/>
            <w:tcBorders>
              <w:bottom w:val="single" w:sz="12" w:space="0" w:color="auto"/>
            </w:tcBorders>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c>
          <w:tcPr>
            <w:tcW w:w="992" w:type="dxa"/>
            <w:tcBorders>
              <w:bottom w:val="single" w:sz="12" w:space="0" w:color="auto"/>
            </w:tcBorders>
            <w:vAlign w:val="center"/>
          </w:tcPr>
          <w:p w:rsidR="0059472A" w:rsidRPr="009D1752" w:rsidRDefault="0059472A" w:rsidP="007C3960">
            <w:pPr>
              <w:widowControl/>
              <w:jc w:val="center"/>
              <w:rPr>
                <w:rFonts w:ascii="Times New Roman" w:eastAsia="宋体" w:hAnsi="Times New Roman" w:cs="Times New Roman"/>
                <w:color w:val="000000"/>
                <w:kern w:val="0"/>
                <w:sz w:val="22"/>
                <w:szCs w:val="22"/>
              </w:rPr>
            </w:pPr>
          </w:p>
        </w:tc>
      </w:tr>
    </w:tbl>
    <w:p w:rsidR="0059472A" w:rsidRDefault="0059472A">
      <w:pPr>
        <w:rPr>
          <w:rFonts w:ascii="Times New Roman" w:eastAsia="宋体" w:hAnsi="宋体" w:cs="Times New Roman"/>
        </w:rPr>
      </w:pPr>
      <w:r w:rsidRPr="009D1752">
        <w:rPr>
          <w:rFonts w:ascii="Times New Roman" w:eastAsia="宋体" w:hAnsi="宋体" w:cs="宋体" w:hint="eastAsia"/>
        </w:rPr>
        <w:t>注：除标注为加分项标准外，其余均为强制性标准，强制性标准不得分即为不合格。</w:t>
      </w:r>
    </w:p>
    <w:sectPr w:rsidR="0059472A" w:rsidSect="005F26D7">
      <w:footerReference w:type="default" r:id="rId6"/>
      <w:pgSz w:w="16838" w:h="11906" w:orient="landscape"/>
      <w:pgMar w:top="1758"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2A" w:rsidRDefault="0059472A" w:rsidP="007C3960">
      <w:pPr>
        <w:rPr>
          <w:rFonts w:cs="Times New Roman"/>
        </w:rPr>
      </w:pPr>
      <w:r>
        <w:rPr>
          <w:rFonts w:cs="Times New Roman"/>
        </w:rPr>
        <w:separator/>
      </w:r>
    </w:p>
  </w:endnote>
  <w:endnote w:type="continuationSeparator" w:id="0">
    <w:p w:rsidR="0059472A" w:rsidRDefault="0059472A" w:rsidP="007C39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方正舒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altName w:val="微软雅黑"/>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72A" w:rsidRDefault="0059472A">
    <w:pPr>
      <w:pStyle w:val="Footer"/>
      <w:jc w:val="right"/>
      <w:rPr>
        <w:rFonts w:cs="Times New Roman"/>
      </w:rPr>
    </w:pPr>
    <w:fldSimple w:instr="PAGE   \* MERGEFORMAT">
      <w:r w:rsidRPr="009A4E26">
        <w:rPr>
          <w:noProof/>
          <w:lang w:val="zh-CN"/>
        </w:rPr>
        <w:t>4</w:t>
      </w:r>
    </w:fldSimple>
  </w:p>
  <w:p w:rsidR="0059472A" w:rsidRDefault="0059472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2A" w:rsidRDefault="0059472A" w:rsidP="007C3960">
      <w:pPr>
        <w:rPr>
          <w:rFonts w:cs="Times New Roman"/>
        </w:rPr>
      </w:pPr>
      <w:r>
        <w:rPr>
          <w:rFonts w:cs="Times New Roman"/>
        </w:rPr>
        <w:separator/>
      </w:r>
    </w:p>
  </w:footnote>
  <w:footnote w:type="continuationSeparator" w:id="0">
    <w:p w:rsidR="0059472A" w:rsidRDefault="0059472A" w:rsidP="007C396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A5A"/>
    <w:rsid w:val="000050DA"/>
    <w:rsid w:val="00047809"/>
    <w:rsid w:val="0006015A"/>
    <w:rsid w:val="00095415"/>
    <w:rsid w:val="000B007D"/>
    <w:rsid w:val="000D4D63"/>
    <w:rsid w:val="000F40DF"/>
    <w:rsid w:val="0010192E"/>
    <w:rsid w:val="00102AD4"/>
    <w:rsid w:val="001609F2"/>
    <w:rsid w:val="001811B5"/>
    <w:rsid w:val="00182771"/>
    <w:rsid w:val="00182A07"/>
    <w:rsid w:val="001D5816"/>
    <w:rsid w:val="001E6E25"/>
    <w:rsid w:val="001F56D4"/>
    <w:rsid w:val="00222FDF"/>
    <w:rsid w:val="0022766D"/>
    <w:rsid w:val="002329FD"/>
    <w:rsid w:val="00262D59"/>
    <w:rsid w:val="00274DB1"/>
    <w:rsid w:val="00287FBC"/>
    <w:rsid w:val="00290A50"/>
    <w:rsid w:val="0029583E"/>
    <w:rsid w:val="002D1972"/>
    <w:rsid w:val="002E77B8"/>
    <w:rsid w:val="003344F6"/>
    <w:rsid w:val="0036648E"/>
    <w:rsid w:val="003830B1"/>
    <w:rsid w:val="00391FCF"/>
    <w:rsid w:val="003959BE"/>
    <w:rsid w:val="003A364F"/>
    <w:rsid w:val="003C2E32"/>
    <w:rsid w:val="003C4238"/>
    <w:rsid w:val="003D07A2"/>
    <w:rsid w:val="003D4A0F"/>
    <w:rsid w:val="003F186A"/>
    <w:rsid w:val="003F1A5B"/>
    <w:rsid w:val="00402263"/>
    <w:rsid w:val="00425BED"/>
    <w:rsid w:val="00434BFC"/>
    <w:rsid w:val="004369DD"/>
    <w:rsid w:val="00472263"/>
    <w:rsid w:val="00483B5D"/>
    <w:rsid w:val="004A7427"/>
    <w:rsid w:val="004E5DA4"/>
    <w:rsid w:val="00503DE6"/>
    <w:rsid w:val="0053500C"/>
    <w:rsid w:val="005721F8"/>
    <w:rsid w:val="005727E5"/>
    <w:rsid w:val="00573039"/>
    <w:rsid w:val="0059472A"/>
    <w:rsid w:val="005951DE"/>
    <w:rsid w:val="00597842"/>
    <w:rsid w:val="005C5C95"/>
    <w:rsid w:val="005E28BE"/>
    <w:rsid w:val="005F26D7"/>
    <w:rsid w:val="005F4399"/>
    <w:rsid w:val="005F66A0"/>
    <w:rsid w:val="006103D6"/>
    <w:rsid w:val="00630CC3"/>
    <w:rsid w:val="0069233A"/>
    <w:rsid w:val="006C0996"/>
    <w:rsid w:val="006C6B6C"/>
    <w:rsid w:val="006D1AA1"/>
    <w:rsid w:val="006D71E2"/>
    <w:rsid w:val="007071D0"/>
    <w:rsid w:val="00721E58"/>
    <w:rsid w:val="00743DEF"/>
    <w:rsid w:val="00753253"/>
    <w:rsid w:val="0076505B"/>
    <w:rsid w:val="0077408C"/>
    <w:rsid w:val="007B3471"/>
    <w:rsid w:val="007B6F25"/>
    <w:rsid w:val="007C3960"/>
    <w:rsid w:val="007D0769"/>
    <w:rsid w:val="007E46E8"/>
    <w:rsid w:val="007F077A"/>
    <w:rsid w:val="007F4B30"/>
    <w:rsid w:val="00805007"/>
    <w:rsid w:val="00813BF8"/>
    <w:rsid w:val="00816238"/>
    <w:rsid w:val="00817E7B"/>
    <w:rsid w:val="00832D9F"/>
    <w:rsid w:val="00837181"/>
    <w:rsid w:val="00837262"/>
    <w:rsid w:val="00844A26"/>
    <w:rsid w:val="00873EA6"/>
    <w:rsid w:val="0087579F"/>
    <w:rsid w:val="00876692"/>
    <w:rsid w:val="00883C8C"/>
    <w:rsid w:val="00884978"/>
    <w:rsid w:val="008902DD"/>
    <w:rsid w:val="008B2A69"/>
    <w:rsid w:val="008C3A5D"/>
    <w:rsid w:val="008D3E62"/>
    <w:rsid w:val="008F2A77"/>
    <w:rsid w:val="009315EE"/>
    <w:rsid w:val="00981D3D"/>
    <w:rsid w:val="0098224B"/>
    <w:rsid w:val="009A3A2A"/>
    <w:rsid w:val="009A4E26"/>
    <w:rsid w:val="009B1ED8"/>
    <w:rsid w:val="009C7E51"/>
    <w:rsid w:val="009D139E"/>
    <w:rsid w:val="009D1752"/>
    <w:rsid w:val="009D3C64"/>
    <w:rsid w:val="009D5B66"/>
    <w:rsid w:val="00A17B4B"/>
    <w:rsid w:val="00A26558"/>
    <w:rsid w:val="00A436F7"/>
    <w:rsid w:val="00A62862"/>
    <w:rsid w:val="00A72CE9"/>
    <w:rsid w:val="00AA0F8F"/>
    <w:rsid w:val="00AA304F"/>
    <w:rsid w:val="00AC32D5"/>
    <w:rsid w:val="00AD468F"/>
    <w:rsid w:val="00AD49E2"/>
    <w:rsid w:val="00AD64E2"/>
    <w:rsid w:val="00B000E6"/>
    <w:rsid w:val="00B14806"/>
    <w:rsid w:val="00B845D2"/>
    <w:rsid w:val="00B9371E"/>
    <w:rsid w:val="00BE7F37"/>
    <w:rsid w:val="00BF44FD"/>
    <w:rsid w:val="00C13A93"/>
    <w:rsid w:val="00C431F6"/>
    <w:rsid w:val="00C72592"/>
    <w:rsid w:val="00C836E8"/>
    <w:rsid w:val="00C91704"/>
    <w:rsid w:val="00CA11B3"/>
    <w:rsid w:val="00CB05BE"/>
    <w:rsid w:val="00CC19AE"/>
    <w:rsid w:val="00CD2BB3"/>
    <w:rsid w:val="00CD4A5A"/>
    <w:rsid w:val="00CE7B98"/>
    <w:rsid w:val="00D21FF7"/>
    <w:rsid w:val="00D40A57"/>
    <w:rsid w:val="00D4259F"/>
    <w:rsid w:val="00D44402"/>
    <w:rsid w:val="00D45687"/>
    <w:rsid w:val="00D63ABE"/>
    <w:rsid w:val="00D7075E"/>
    <w:rsid w:val="00D931DE"/>
    <w:rsid w:val="00D97584"/>
    <w:rsid w:val="00DA1223"/>
    <w:rsid w:val="00DC4228"/>
    <w:rsid w:val="00DD6164"/>
    <w:rsid w:val="00DE2F29"/>
    <w:rsid w:val="00DE7AED"/>
    <w:rsid w:val="00DE7C6E"/>
    <w:rsid w:val="00E034A7"/>
    <w:rsid w:val="00E240EA"/>
    <w:rsid w:val="00E30FD8"/>
    <w:rsid w:val="00E3136E"/>
    <w:rsid w:val="00E328FB"/>
    <w:rsid w:val="00E43E7D"/>
    <w:rsid w:val="00E613A7"/>
    <w:rsid w:val="00E6258C"/>
    <w:rsid w:val="00E633F0"/>
    <w:rsid w:val="00E73A76"/>
    <w:rsid w:val="00E87D1F"/>
    <w:rsid w:val="00EA65A7"/>
    <w:rsid w:val="00EB0A76"/>
    <w:rsid w:val="00EB2632"/>
    <w:rsid w:val="00EC5484"/>
    <w:rsid w:val="00ED2CA7"/>
    <w:rsid w:val="00EF59A4"/>
    <w:rsid w:val="00F149AB"/>
    <w:rsid w:val="00F40486"/>
    <w:rsid w:val="00F46184"/>
    <w:rsid w:val="00F52B26"/>
    <w:rsid w:val="00F534E2"/>
    <w:rsid w:val="00F557A6"/>
    <w:rsid w:val="00F674CE"/>
    <w:rsid w:val="00F92B55"/>
    <w:rsid w:val="00FD62C9"/>
    <w:rsid w:val="00FD7CFB"/>
    <w:rsid w:val="00FE34B6"/>
    <w:rsid w:val="00FF5F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D8"/>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39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3960"/>
    <w:rPr>
      <w:sz w:val="18"/>
      <w:szCs w:val="18"/>
    </w:rPr>
  </w:style>
  <w:style w:type="paragraph" w:styleId="Footer">
    <w:name w:val="footer"/>
    <w:basedOn w:val="Normal"/>
    <w:link w:val="FooterChar"/>
    <w:uiPriority w:val="99"/>
    <w:rsid w:val="007C39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3960"/>
    <w:rPr>
      <w:sz w:val="18"/>
      <w:szCs w:val="18"/>
    </w:rPr>
  </w:style>
</w:styles>
</file>

<file path=word/webSettings.xml><?xml version="1.0" encoding="utf-8"?>
<w:webSettings xmlns:r="http://schemas.openxmlformats.org/officeDocument/2006/relationships" xmlns:w="http://schemas.openxmlformats.org/wordprocessingml/2006/main">
  <w:divs>
    <w:div w:id="302271503">
      <w:marLeft w:val="0"/>
      <w:marRight w:val="0"/>
      <w:marTop w:val="0"/>
      <w:marBottom w:val="0"/>
      <w:divBdr>
        <w:top w:val="none" w:sz="0" w:space="0" w:color="auto"/>
        <w:left w:val="none" w:sz="0" w:space="0" w:color="auto"/>
        <w:bottom w:val="none" w:sz="0" w:space="0" w:color="auto"/>
        <w:right w:val="none" w:sz="0" w:space="0" w:color="auto"/>
      </w:divBdr>
    </w:div>
    <w:div w:id="302271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374</TotalTime>
  <Pages>4</Pages>
  <Words>474</Words>
  <Characters>2704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国家级稻渔综合种养示范区评分表</dc:title>
  <dc:subject/>
  <dc:creator>李苗</dc:creator>
  <cp:keywords/>
  <dc:description/>
  <cp:lastModifiedBy>时永强</cp:lastModifiedBy>
  <cp:revision>118</cp:revision>
  <cp:lastPrinted>2017-05-09T00:47:00Z</cp:lastPrinted>
  <dcterms:created xsi:type="dcterms:W3CDTF">2017-04-18T02:32:00Z</dcterms:created>
  <dcterms:modified xsi:type="dcterms:W3CDTF">2017-05-24T03:18:00Z</dcterms:modified>
</cp:coreProperties>
</file>